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C" w:rsidRPr="006147C5" w:rsidRDefault="007E0C7C" w:rsidP="007E0C7C">
      <w:pPr>
        <w:pStyle w:val="Heading1"/>
        <w:spacing w:before="0" w:line="240" w:lineRule="auto"/>
        <w:jc w:val="right"/>
        <w:rPr>
          <w:rFonts w:ascii="Verdana" w:hAnsi="Verdana"/>
          <w:color w:val="auto"/>
          <w:sz w:val="16"/>
          <w:szCs w:val="16"/>
          <w:u w:val="single"/>
        </w:rPr>
      </w:pPr>
      <w:r w:rsidRPr="006147C5">
        <w:rPr>
          <w:rFonts w:ascii="Verdana" w:hAnsi="Verdana"/>
          <w:color w:val="auto"/>
          <w:sz w:val="16"/>
          <w:szCs w:val="16"/>
          <w:u w:val="single"/>
        </w:rPr>
        <w:t>Annexure-‘B’</w:t>
      </w:r>
    </w:p>
    <w:p w:rsidR="007E0C7C" w:rsidRPr="006147C5" w:rsidRDefault="007E0C7C" w:rsidP="007E0C7C">
      <w:pPr>
        <w:pStyle w:val="Heading1"/>
        <w:spacing w:before="0" w:line="240" w:lineRule="auto"/>
        <w:jc w:val="center"/>
        <w:rPr>
          <w:rFonts w:ascii="Verdana" w:hAnsi="Verdana"/>
          <w:color w:val="auto"/>
          <w:sz w:val="26"/>
          <w:szCs w:val="16"/>
        </w:rPr>
      </w:pPr>
      <w:r w:rsidRPr="006147C5">
        <w:rPr>
          <w:rFonts w:ascii="Verdana" w:hAnsi="Verdana"/>
          <w:color w:val="auto"/>
          <w:sz w:val="26"/>
          <w:szCs w:val="16"/>
        </w:rPr>
        <w:t>NTPC-SAIL POWER COMPANY LIMITED</w:t>
      </w:r>
    </w:p>
    <w:p w:rsidR="007E0C7C" w:rsidRDefault="007E0C7C" w:rsidP="007E0C7C">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E0C7C" w:rsidRDefault="007E0C7C" w:rsidP="007E0C7C">
      <w:pPr>
        <w:pStyle w:val="PlainText"/>
        <w:jc w:val="center"/>
        <w:rPr>
          <w:rFonts w:ascii="Verdana" w:eastAsia="MS Mincho" w:hAnsi="Verdana"/>
          <w:b/>
          <w:sz w:val="16"/>
          <w:szCs w:val="16"/>
        </w:rPr>
      </w:pPr>
    </w:p>
    <w:p w:rsidR="007E0C7C" w:rsidRDefault="007E0C7C" w:rsidP="007E0C7C">
      <w:pPr>
        <w:jc w:val="center"/>
        <w:rPr>
          <w:rFonts w:ascii="Verdana" w:hAnsi="Verdana"/>
          <w:b/>
          <w:bCs/>
          <w:sz w:val="16"/>
          <w:szCs w:val="16"/>
          <w:u w:val="single"/>
        </w:rPr>
      </w:pPr>
      <w:r>
        <w:rPr>
          <w:rFonts w:ascii="Verdana" w:hAnsi="Verdana"/>
          <w:b/>
          <w:bCs/>
          <w:sz w:val="16"/>
          <w:szCs w:val="16"/>
          <w:u w:val="single"/>
        </w:rPr>
        <w:t>NOTICE INVITING TENDER</w:t>
      </w:r>
    </w:p>
    <w:p w:rsidR="007E0C7C" w:rsidRDefault="007E0C7C" w:rsidP="007E0C7C">
      <w:pPr>
        <w:jc w:val="center"/>
        <w:rPr>
          <w:rFonts w:ascii="Verdana" w:hAnsi="Verdana"/>
          <w:b/>
          <w:bCs/>
          <w:sz w:val="16"/>
          <w:szCs w:val="16"/>
        </w:rPr>
      </w:pPr>
      <w:r>
        <w:rPr>
          <w:rFonts w:ascii="Verdana" w:hAnsi="Verdana"/>
          <w:b/>
          <w:bCs/>
          <w:sz w:val="16"/>
          <w:szCs w:val="16"/>
        </w:rPr>
        <w:t>DOMESTIC COMPETITIVE BIDDING</w:t>
      </w:r>
    </w:p>
    <w:p w:rsidR="007E0C7C" w:rsidRDefault="007E0C7C" w:rsidP="001600A2">
      <w:pPr>
        <w:rPr>
          <w:rFonts w:ascii="Verdana" w:hAnsi="Verdana"/>
          <w:sz w:val="20"/>
          <w:szCs w:val="20"/>
        </w:rPr>
      </w:pPr>
      <w:r>
        <w:rPr>
          <w:rFonts w:ascii="Verdana" w:hAnsi="Verdana"/>
          <w:sz w:val="20"/>
          <w:szCs w:val="20"/>
        </w:rPr>
        <w:t>NIT.</w:t>
      </w:r>
      <w:r w:rsidR="00016AEE">
        <w:rPr>
          <w:rFonts w:ascii="Verdana" w:hAnsi="Verdana"/>
          <w:sz w:val="20"/>
          <w:szCs w:val="20"/>
        </w:rPr>
        <w:t xml:space="preserve"> </w:t>
      </w:r>
      <w:r>
        <w:rPr>
          <w:rFonts w:ascii="Verdana" w:hAnsi="Verdana"/>
          <w:sz w:val="20"/>
          <w:szCs w:val="20"/>
        </w:rPr>
        <w:t>NO.</w:t>
      </w:r>
      <w:r w:rsidR="00016AEE">
        <w:rPr>
          <w:rFonts w:ascii="Verdana" w:hAnsi="Verdana"/>
          <w:sz w:val="20"/>
          <w:szCs w:val="20"/>
        </w:rPr>
        <w:t xml:space="preserve"> </w:t>
      </w:r>
      <w:r>
        <w:rPr>
          <w:rFonts w:ascii="Verdana" w:hAnsi="Verdana"/>
          <w:sz w:val="20"/>
          <w:szCs w:val="20"/>
        </w:rPr>
        <w:t>NSPCL/ROURKELA/</w:t>
      </w:r>
      <w:r w:rsidR="00FA105A">
        <w:rPr>
          <w:rFonts w:ascii="Verdana" w:hAnsi="Verdana"/>
          <w:sz w:val="20"/>
          <w:szCs w:val="20"/>
        </w:rPr>
        <w:t>17-18</w:t>
      </w:r>
      <w:r>
        <w:rPr>
          <w:rFonts w:ascii="Verdana" w:hAnsi="Verdana"/>
          <w:sz w:val="20"/>
          <w:szCs w:val="20"/>
        </w:rPr>
        <w:t>/05                                                    DATE:</w:t>
      </w:r>
      <w:r w:rsidR="001600A2">
        <w:rPr>
          <w:rFonts w:ascii="Verdana" w:hAnsi="Verdana"/>
          <w:sz w:val="20"/>
          <w:szCs w:val="20"/>
        </w:rPr>
        <w:t>01.12.2017</w:t>
      </w:r>
      <w:r>
        <w:rPr>
          <w:rFonts w:ascii="Verdana" w:hAnsi="Verdana"/>
          <w:sz w:val="20"/>
          <w:szCs w:val="20"/>
        </w:rPr>
        <w:t xml:space="preserve"> </w:t>
      </w:r>
    </w:p>
    <w:p w:rsidR="007E0C7C" w:rsidRDefault="007E0C7C" w:rsidP="007E0C7C">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E0C7C" w:rsidRDefault="007E0C7C" w:rsidP="007E0C7C">
      <w:pPr>
        <w:spacing w:after="0" w:line="240" w:lineRule="auto"/>
        <w:jc w:val="both"/>
        <w:rPr>
          <w:rFonts w:ascii="Verdana" w:hAnsi="Verdana"/>
          <w:b/>
          <w:bCs/>
          <w:sz w:val="16"/>
          <w:szCs w:val="16"/>
        </w:rPr>
      </w:pPr>
    </w:p>
    <w:tbl>
      <w:tblPr>
        <w:tblW w:w="10812"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224"/>
        <w:gridCol w:w="1276"/>
        <w:gridCol w:w="1276"/>
        <w:gridCol w:w="1276"/>
      </w:tblGrid>
      <w:tr w:rsidR="007E0C7C" w:rsidRPr="00B07BD5" w:rsidTr="00AA18C8">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7D7FAB">
            <w:pPr>
              <w:pStyle w:val="Heading2"/>
              <w:spacing w:before="0" w:line="240" w:lineRule="auto"/>
              <w:rPr>
                <w:color w:val="auto"/>
                <w:sz w:val="16"/>
                <w:szCs w:val="16"/>
              </w:rPr>
            </w:pPr>
            <w:r w:rsidRPr="00B07BD5">
              <w:rPr>
                <w:color w:val="auto"/>
                <w:sz w:val="16"/>
                <w:szCs w:val="16"/>
              </w:rPr>
              <w:t xml:space="preserve">Supply /Works </w:t>
            </w:r>
          </w:p>
          <w:p w:rsidR="007E0C7C" w:rsidRPr="00B07BD5" w:rsidRDefault="007E0C7C" w:rsidP="007D7FAB">
            <w:pPr>
              <w:pStyle w:val="Heading2"/>
              <w:spacing w:before="0" w:line="240" w:lineRule="auto"/>
              <w:rPr>
                <w:sz w:val="16"/>
                <w:szCs w:val="16"/>
              </w:rPr>
            </w:pPr>
            <w:r w:rsidRPr="00B07BD5">
              <w:rPr>
                <w:color w:val="auto"/>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 xml:space="preserve">EMD (In ₹.) / </w:t>
            </w:r>
          </w:p>
          <w:p w:rsidR="007E0C7C" w:rsidRPr="00B07BD5" w:rsidRDefault="007E0C7C" w:rsidP="00EB4F70">
            <w:pPr>
              <w:jc w:val="center"/>
              <w:rPr>
                <w:rFonts w:ascii="Verdana" w:hAnsi="Verdana"/>
                <w:b/>
                <w:bCs/>
                <w:sz w:val="16"/>
                <w:szCs w:val="16"/>
              </w:rPr>
            </w:pPr>
            <w:r w:rsidRPr="00B07BD5">
              <w:rPr>
                <w:rFonts w:ascii="Verdana" w:hAnsi="Verdana"/>
                <w:b/>
                <w:bCs/>
                <w:sz w:val="16"/>
                <w:szCs w:val="16"/>
              </w:rPr>
              <w:t>Tender Fee</w:t>
            </w:r>
          </w:p>
          <w:p w:rsidR="007E0C7C" w:rsidRPr="00B07BD5" w:rsidRDefault="007E0C7C" w:rsidP="00EB4F70">
            <w:pPr>
              <w:jc w:val="center"/>
              <w:rPr>
                <w:rFonts w:ascii="Verdana" w:hAnsi="Verdana"/>
                <w:b/>
                <w:bCs/>
                <w:sz w:val="16"/>
                <w:szCs w:val="16"/>
              </w:rPr>
            </w:pPr>
            <w:r w:rsidRPr="00B07BD5">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Estimated</w:t>
            </w:r>
          </w:p>
          <w:p w:rsidR="007E0C7C" w:rsidRPr="00B07BD5" w:rsidRDefault="007E0C7C" w:rsidP="00EB4F70">
            <w:pPr>
              <w:jc w:val="center"/>
              <w:rPr>
                <w:rFonts w:ascii="Verdana" w:hAnsi="Verdana"/>
                <w:b/>
                <w:bCs/>
                <w:sz w:val="16"/>
                <w:szCs w:val="16"/>
              </w:rPr>
            </w:pPr>
            <w:r w:rsidRPr="00B07BD5">
              <w:rPr>
                <w:rFonts w:ascii="Verdana" w:hAnsi="Verdana"/>
                <w:b/>
                <w:bCs/>
                <w:sz w:val="16"/>
                <w:szCs w:val="16"/>
              </w:rPr>
              <w:t xml:space="preserve">Cost (In ₹.) </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Sale of Tender documents</w:t>
            </w:r>
          </w:p>
        </w:tc>
        <w:tc>
          <w:tcPr>
            <w:tcW w:w="1276" w:type="dxa"/>
            <w:vMerge w:val="restart"/>
            <w:tcBorders>
              <w:top w:val="single" w:sz="4" w:space="0" w:color="auto"/>
              <w:left w:val="single" w:sz="4" w:space="0" w:color="auto"/>
              <w:bottom w:val="nil"/>
              <w:right w:val="single" w:sz="4" w:space="0" w:color="auto"/>
            </w:tcBorders>
            <w:vAlign w:val="center"/>
            <w:hideMark/>
          </w:tcPr>
          <w:p w:rsidR="007E0C7C" w:rsidRPr="00B07BD5" w:rsidRDefault="007E0C7C" w:rsidP="00EB4F70">
            <w:pPr>
              <w:ind w:left="-108"/>
              <w:jc w:val="center"/>
              <w:rPr>
                <w:rFonts w:ascii="Verdana" w:hAnsi="Verdana"/>
                <w:b/>
                <w:bCs/>
                <w:sz w:val="16"/>
                <w:szCs w:val="16"/>
              </w:rPr>
            </w:pPr>
            <w:r w:rsidRPr="00B07BD5">
              <w:rPr>
                <w:rFonts w:ascii="Verdana" w:hAnsi="Verdana"/>
                <w:b/>
                <w:bCs/>
                <w:sz w:val="16"/>
                <w:szCs w:val="16"/>
              </w:rPr>
              <w:t>Clarification cut off date</w:t>
            </w:r>
          </w:p>
        </w:tc>
        <w:tc>
          <w:tcPr>
            <w:tcW w:w="1276" w:type="dxa"/>
            <w:tcBorders>
              <w:top w:val="single" w:sz="4" w:space="0" w:color="auto"/>
              <w:left w:val="single" w:sz="4" w:space="0" w:color="auto"/>
              <w:bottom w:val="nil"/>
              <w:right w:val="single" w:sz="4" w:space="0" w:color="auto"/>
            </w:tcBorders>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Date of Technical bid opening /Completion period in months</w:t>
            </w:r>
          </w:p>
        </w:tc>
      </w:tr>
      <w:tr w:rsidR="007E0C7C" w:rsidRPr="00B07BD5" w:rsidTr="00AA18C8">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Start Date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7E0C7C" w:rsidP="00EB4F70">
            <w:pPr>
              <w:jc w:val="center"/>
              <w:rPr>
                <w:rFonts w:ascii="Verdana" w:hAnsi="Verdana"/>
                <w:b/>
                <w:bCs/>
                <w:sz w:val="16"/>
                <w:szCs w:val="16"/>
              </w:rPr>
            </w:pPr>
            <w:r w:rsidRPr="00B07BD5">
              <w:rPr>
                <w:rFonts w:ascii="Verdana" w:hAnsi="Verdana"/>
                <w:b/>
                <w:bCs/>
                <w:sz w:val="16"/>
                <w:szCs w:val="16"/>
              </w:rPr>
              <w:t>Closing Date</w:t>
            </w:r>
          </w:p>
        </w:tc>
        <w:tc>
          <w:tcPr>
            <w:tcW w:w="1276" w:type="dxa"/>
            <w:vMerge/>
            <w:tcBorders>
              <w:top w:val="single" w:sz="4" w:space="0" w:color="auto"/>
              <w:left w:val="single" w:sz="4" w:space="0" w:color="auto"/>
              <w:bottom w:val="nil"/>
              <w:right w:val="single" w:sz="4" w:space="0" w:color="auto"/>
            </w:tcBorders>
            <w:vAlign w:val="center"/>
            <w:hideMark/>
          </w:tcPr>
          <w:p w:rsidR="007E0C7C" w:rsidRPr="00B07BD5" w:rsidRDefault="007E0C7C" w:rsidP="00EB4F70">
            <w:pPr>
              <w:spacing w:after="0" w:line="240" w:lineRule="auto"/>
              <w:rPr>
                <w:rFonts w:ascii="Verdana" w:hAnsi="Verdana"/>
                <w:b/>
                <w:bCs/>
                <w:sz w:val="16"/>
                <w:szCs w:val="16"/>
              </w:rPr>
            </w:pPr>
          </w:p>
        </w:tc>
        <w:tc>
          <w:tcPr>
            <w:tcW w:w="1276" w:type="dxa"/>
            <w:tcBorders>
              <w:top w:val="nil"/>
              <w:left w:val="single" w:sz="4" w:space="0" w:color="auto"/>
              <w:bottom w:val="nil"/>
              <w:right w:val="single" w:sz="4" w:space="0" w:color="auto"/>
            </w:tcBorders>
          </w:tcPr>
          <w:p w:rsidR="007E0C7C" w:rsidRPr="00B07BD5" w:rsidRDefault="007E0C7C" w:rsidP="00EB4F70">
            <w:pPr>
              <w:rPr>
                <w:rFonts w:ascii="Verdana" w:hAnsi="Verdana"/>
                <w:b/>
                <w:bCs/>
                <w:sz w:val="16"/>
                <w:szCs w:val="16"/>
              </w:rPr>
            </w:pPr>
          </w:p>
        </w:tc>
      </w:tr>
      <w:tr w:rsidR="007E0C7C" w:rsidRPr="00B07BD5" w:rsidTr="00AA18C8">
        <w:trPr>
          <w:trHeight w:val="803"/>
        </w:trPr>
        <w:tc>
          <w:tcPr>
            <w:tcW w:w="540" w:type="dxa"/>
            <w:tcBorders>
              <w:top w:val="nil"/>
              <w:left w:val="single" w:sz="4" w:space="0" w:color="auto"/>
              <w:bottom w:val="single" w:sz="4" w:space="0" w:color="auto"/>
              <w:right w:val="single" w:sz="4" w:space="0" w:color="auto"/>
            </w:tcBorders>
            <w:vAlign w:val="center"/>
            <w:hideMark/>
          </w:tcPr>
          <w:p w:rsidR="007E0C7C" w:rsidRPr="00B07BD5" w:rsidRDefault="007E0C7C" w:rsidP="00EB4F70">
            <w:pPr>
              <w:rPr>
                <w:rFonts w:ascii="Verdana" w:hAnsi="Verdana"/>
                <w:bCs/>
                <w:sz w:val="16"/>
                <w:szCs w:val="16"/>
              </w:rPr>
            </w:pPr>
            <w:r w:rsidRPr="00B07BD5">
              <w:rPr>
                <w:rFonts w:ascii="Verdana" w:hAnsi="Verdana"/>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7E0C7C" w:rsidRPr="00B07BD5" w:rsidRDefault="00F10E2B" w:rsidP="00EB4F70">
            <w:pPr>
              <w:ind w:left="-108" w:right="-108"/>
              <w:jc w:val="center"/>
              <w:rPr>
                <w:rFonts w:ascii="Verdana" w:hAnsi="Verdana"/>
                <w:sz w:val="18"/>
                <w:szCs w:val="18"/>
              </w:rPr>
            </w:pPr>
            <w:r w:rsidRPr="00B07BD5">
              <w:rPr>
                <w:rFonts w:ascii="Verdana" w:hAnsi="Verdana"/>
                <w:sz w:val="18"/>
                <w:szCs w:val="18"/>
              </w:rPr>
              <w:t>1714050</w:t>
            </w:r>
          </w:p>
        </w:tc>
        <w:tc>
          <w:tcPr>
            <w:tcW w:w="1530" w:type="dxa"/>
            <w:tcBorders>
              <w:top w:val="nil"/>
              <w:left w:val="single" w:sz="4" w:space="0" w:color="auto"/>
              <w:bottom w:val="single" w:sz="4" w:space="0" w:color="auto"/>
              <w:right w:val="single" w:sz="4" w:space="0" w:color="auto"/>
            </w:tcBorders>
            <w:vAlign w:val="center"/>
            <w:hideMark/>
          </w:tcPr>
          <w:p w:rsidR="007E0C7C" w:rsidRPr="006F2AF1" w:rsidRDefault="001A3C58" w:rsidP="00EB4F70">
            <w:pPr>
              <w:pStyle w:val="Title"/>
              <w:spacing w:line="276" w:lineRule="auto"/>
              <w:ind w:left="-108"/>
              <w:jc w:val="both"/>
              <w:rPr>
                <w:rFonts w:ascii="Arimo" w:hAnsi="Arimo" w:cs="Arimo"/>
                <w:b w:val="0"/>
                <w:sz w:val="17"/>
                <w:szCs w:val="17"/>
                <w:u w:val="none"/>
              </w:rPr>
            </w:pPr>
            <w:r w:rsidRPr="001A3C58">
              <w:rPr>
                <w:rFonts w:ascii="Arimo" w:hAnsi="Arimo" w:cs="Arimo"/>
                <w:b w:val="0"/>
                <w:sz w:val="17"/>
                <w:szCs w:val="17"/>
                <w:u w:val="none"/>
              </w:rPr>
              <w:t>Procurement, E</w:t>
            </w:r>
            <w:r w:rsidR="006147C5">
              <w:rPr>
                <w:rFonts w:ascii="Arimo" w:hAnsi="Arimo" w:cs="Arimo"/>
                <w:b w:val="0"/>
                <w:sz w:val="17"/>
                <w:szCs w:val="17"/>
                <w:u w:val="none"/>
              </w:rPr>
              <w:t xml:space="preserve">rection and Commissioning of 30 </w:t>
            </w:r>
            <w:r w:rsidRPr="001A3C58">
              <w:rPr>
                <w:rFonts w:ascii="Arimo" w:hAnsi="Arimo" w:cs="Arimo"/>
                <w:b w:val="0"/>
                <w:sz w:val="17"/>
                <w:szCs w:val="17"/>
                <w:u w:val="none"/>
              </w:rPr>
              <w:t>T PRDS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7E0C7C" w:rsidRPr="003524E2" w:rsidRDefault="00776006" w:rsidP="003524E2">
            <w:pPr>
              <w:jc w:val="center"/>
              <w:rPr>
                <w:rFonts w:ascii="Verdana" w:hAnsi="Verdana"/>
                <w:b/>
                <w:bCs/>
                <w:sz w:val="16"/>
                <w:szCs w:val="16"/>
              </w:rPr>
            </w:pPr>
            <w:r w:rsidRPr="003524E2">
              <w:rPr>
                <w:rFonts w:ascii="Verdana" w:hAnsi="Verdana"/>
                <w:b/>
                <w:bCs/>
                <w:sz w:val="16"/>
                <w:szCs w:val="16"/>
              </w:rPr>
              <w:t>9</w:t>
            </w:r>
            <w:r w:rsidR="00416909" w:rsidRPr="003524E2">
              <w:rPr>
                <w:rFonts w:ascii="Verdana" w:hAnsi="Verdana"/>
                <w:b/>
                <w:bCs/>
                <w:sz w:val="16"/>
                <w:szCs w:val="16"/>
              </w:rPr>
              <w:t>,</w:t>
            </w:r>
            <w:r w:rsidRPr="003524E2">
              <w:rPr>
                <w:rFonts w:ascii="Verdana" w:hAnsi="Verdana"/>
                <w:b/>
                <w:bCs/>
                <w:sz w:val="16"/>
                <w:szCs w:val="16"/>
              </w:rPr>
              <w:t>8</w:t>
            </w:r>
            <w:r w:rsidR="00416909" w:rsidRPr="003524E2">
              <w:rPr>
                <w:rFonts w:ascii="Verdana" w:hAnsi="Verdana"/>
                <w:b/>
                <w:bCs/>
                <w:sz w:val="16"/>
                <w:szCs w:val="16"/>
              </w:rPr>
              <w:t>0,000/-/</w:t>
            </w:r>
            <w:r w:rsidR="00416909" w:rsidRPr="003524E2">
              <w:rPr>
                <w:rFonts w:ascii="Verdana" w:hAnsi="Verdana"/>
                <w:b/>
                <w:bCs/>
                <w:sz w:val="16"/>
                <w:szCs w:val="16"/>
                <w:highlight w:val="yellow"/>
              </w:rPr>
              <w:t>2</w:t>
            </w:r>
            <w:r w:rsidR="003524E2" w:rsidRPr="003524E2">
              <w:rPr>
                <w:rFonts w:ascii="Verdana" w:hAnsi="Verdana"/>
                <w:b/>
                <w:bCs/>
                <w:sz w:val="16"/>
                <w:szCs w:val="16"/>
                <w:highlight w:val="yellow"/>
              </w:rPr>
              <w:t>520</w:t>
            </w:r>
            <w:r w:rsidR="00416909" w:rsidRPr="003524E2">
              <w:rPr>
                <w:rFonts w:ascii="Verdana" w:hAnsi="Verdana"/>
                <w:b/>
                <w:bCs/>
                <w:sz w:val="16"/>
                <w:szCs w:val="16"/>
                <w:highlight w:val="yellow"/>
              </w:rPr>
              <w:t>/</w:t>
            </w:r>
            <w:r w:rsidR="00416909" w:rsidRPr="003524E2">
              <w:rPr>
                <w:rFonts w:ascii="Verdana" w:hAnsi="Verdana"/>
                <w:b/>
                <w:bCs/>
                <w:sz w:val="16"/>
                <w:szCs w:val="16"/>
              </w:rPr>
              <w:t>-</w:t>
            </w:r>
          </w:p>
        </w:tc>
        <w:tc>
          <w:tcPr>
            <w:tcW w:w="1440" w:type="dxa"/>
            <w:tcBorders>
              <w:top w:val="nil"/>
              <w:left w:val="single" w:sz="4" w:space="0" w:color="auto"/>
              <w:bottom w:val="single" w:sz="4" w:space="0" w:color="auto"/>
              <w:right w:val="single" w:sz="4" w:space="0" w:color="auto"/>
            </w:tcBorders>
            <w:vAlign w:val="center"/>
            <w:hideMark/>
          </w:tcPr>
          <w:p w:rsidR="007E0C7C" w:rsidRPr="00840058" w:rsidRDefault="00334E77" w:rsidP="00776006">
            <w:pPr>
              <w:ind w:left="-108"/>
              <w:jc w:val="center"/>
              <w:rPr>
                <w:rFonts w:ascii="Verdana" w:hAnsi="Verdana"/>
                <w:b/>
                <w:bCs/>
                <w:color w:val="FF0000"/>
                <w:sz w:val="16"/>
                <w:szCs w:val="16"/>
              </w:rPr>
            </w:pPr>
            <w:r w:rsidRPr="00840058">
              <w:rPr>
                <w:rFonts w:ascii="Verdana" w:hAnsi="Verdana"/>
                <w:b/>
                <w:bCs/>
                <w:color w:val="FF0000"/>
                <w:sz w:val="16"/>
                <w:szCs w:val="16"/>
              </w:rPr>
              <w:t>4,</w:t>
            </w:r>
            <w:r w:rsidR="00776006">
              <w:rPr>
                <w:rFonts w:ascii="Verdana" w:hAnsi="Verdana"/>
                <w:b/>
                <w:bCs/>
                <w:color w:val="FF0000"/>
                <w:sz w:val="16"/>
                <w:szCs w:val="16"/>
              </w:rPr>
              <w:t>89</w:t>
            </w:r>
            <w:r w:rsidRPr="00840058">
              <w:rPr>
                <w:rFonts w:ascii="Verdana" w:hAnsi="Verdana"/>
                <w:b/>
                <w:bCs/>
                <w:color w:val="FF0000"/>
                <w:sz w:val="16"/>
                <w:szCs w:val="16"/>
              </w:rPr>
              <w:t>,</w:t>
            </w:r>
            <w:r w:rsidR="00776006">
              <w:rPr>
                <w:rFonts w:ascii="Verdana" w:hAnsi="Verdana"/>
                <w:b/>
                <w:bCs/>
                <w:color w:val="FF0000"/>
                <w:sz w:val="16"/>
                <w:szCs w:val="16"/>
              </w:rPr>
              <w:t>7</w:t>
            </w:r>
            <w:r w:rsidRPr="00840058">
              <w:rPr>
                <w:rFonts w:ascii="Verdana" w:hAnsi="Verdana"/>
                <w:b/>
                <w:bCs/>
                <w:color w:val="FF0000"/>
                <w:sz w:val="16"/>
                <w:szCs w:val="16"/>
              </w:rPr>
              <w:t>0,000/-</w:t>
            </w:r>
          </w:p>
        </w:tc>
        <w:tc>
          <w:tcPr>
            <w:tcW w:w="1224"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B07BD5" w:rsidP="0044594D">
            <w:pPr>
              <w:ind w:left="-63" w:right="-115"/>
              <w:jc w:val="center"/>
              <w:rPr>
                <w:rFonts w:ascii="Verdana" w:hAnsi="Verdana"/>
                <w:b/>
                <w:bCs/>
                <w:sz w:val="16"/>
                <w:szCs w:val="16"/>
              </w:rPr>
            </w:pPr>
            <w:r w:rsidRPr="00B07BD5">
              <w:rPr>
                <w:rFonts w:ascii="Verdana" w:hAnsi="Verdana"/>
                <w:b/>
                <w:bCs/>
                <w:sz w:val="16"/>
                <w:szCs w:val="16"/>
              </w:rPr>
              <w:t>23</w:t>
            </w:r>
            <w:r w:rsidR="00663379" w:rsidRPr="00B07BD5">
              <w:rPr>
                <w:rFonts w:ascii="Verdana" w:hAnsi="Verdana"/>
                <w:b/>
                <w:bCs/>
                <w:sz w:val="16"/>
                <w:szCs w:val="16"/>
              </w:rPr>
              <w:t>.04.2018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B07BD5" w:rsidP="00B07BD5">
            <w:pPr>
              <w:ind w:left="-101"/>
              <w:jc w:val="center"/>
              <w:rPr>
                <w:rFonts w:ascii="Verdana" w:hAnsi="Verdana"/>
                <w:b/>
                <w:bCs/>
                <w:sz w:val="16"/>
                <w:szCs w:val="16"/>
              </w:rPr>
            </w:pPr>
            <w:r w:rsidRPr="00B07BD5">
              <w:rPr>
                <w:rFonts w:ascii="Verdana" w:hAnsi="Verdana"/>
                <w:b/>
                <w:bCs/>
                <w:sz w:val="16"/>
                <w:szCs w:val="16"/>
              </w:rPr>
              <w:t>15</w:t>
            </w:r>
            <w:r w:rsidR="00663379" w:rsidRPr="00B07BD5">
              <w:rPr>
                <w:rFonts w:ascii="Verdana" w:hAnsi="Verdana"/>
                <w:b/>
                <w:bCs/>
                <w:sz w:val="16"/>
                <w:szCs w:val="16"/>
              </w:rPr>
              <w:t>.0</w:t>
            </w:r>
            <w:r w:rsidRPr="00B07BD5">
              <w:rPr>
                <w:rFonts w:ascii="Verdana" w:hAnsi="Verdana"/>
                <w:b/>
                <w:bCs/>
                <w:sz w:val="16"/>
                <w:szCs w:val="16"/>
              </w:rPr>
              <w:t>5</w:t>
            </w:r>
            <w:r w:rsidR="00663379" w:rsidRPr="00B07BD5">
              <w:rPr>
                <w:rFonts w:ascii="Verdana" w:hAnsi="Verdana"/>
                <w:b/>
                <w:bCs/>
                <w:sz w:val="16"/>
                <w:szCs w:val="16"/>
              </w:rPr>
              <w:t>.2018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B07BD5" w:rsidP="00EB4F70">
            <w:pPr>
              <w:rPr>
                <w:rFonts w:ascii="Verdana" w:hAnsi="Verdana"/>
                <w:b/>
                <w:bCs/>
                <w:sz w:val="16"/>
                <w:szCs w:val="16"/>
              </w:rPr>
            </w:pPr>
            <w:r w:rsidRPr="00B07BD5">
              <w:rPr>
                <w:rFonts w:ascii="Verdana" w:hAnsi="Verdana"/>
                <w:b/>
                <w:bCs/>
                <w:sz w:val="16"/>
                <w:szCs w:val="16"/>
              </w:rPr>
              <w:t>29</w:t>
            </w:r>
            <w:r w:rsidR="00663379" w:rsidRPr="00B07BD5">
              <w:rPr>
                <w:rFonts w:ascii="Verdana" w:hAnsi="Verdana"/>
                <w:b/>
                <w:bCs/>
                <w:sz w:val="16"/>
                <w:szCs w:val="16"/>
              </w:rPr>
              <w:t>.05.2018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Pr="00B07BD5" w:rsidRDefault="00663379" w:rsidP="00B07BD5">
            <w:pPr>
              <w:ind w:left="-25"/>
              <w:jc w:val="center"/>
              <w:rPr>
                <w:rFonts w:ascii="Verdana" w:hAnsi="Verdana"/>
                <w:b/>
                <w:bCs/>
                <w:sz w:val="16"/>
                <w:szCs w:val="16"/>
              </w:rPr>
            </w:pPr>
            <w:r w:rsidRPr="00B07BD5">
              <w:rPr>
                <w:rFonts w:ascii="Verdana" w:hAnsi="Verdana"/>
                <w:b/>
                <w:bCs/>
                <w:sz w:val="16"/>
                <w:szCs w:val="16"/>
              </w:rPr>
              <w:t>2</w:t>
            </w:r>
            <w:r w:rsidR="00B07BD5" w:rsidRPr="00B07BD5">
              <w:rPr>
                <w:rFonts w:ascii="Verdana" w:hAnsi="Verdana"/>
                <w:b/>
                <w:bCs/>
                <w:sz w:val="16"/>
                <w:szCs w:val="16"/>
              </w:rPr>
              <w:t>7</w:t>
            </w:r>
            <w:r w:rsidR="00FF2521" w:rsidRPr="00B07BD5">
              <w:rPr>
                <w:rFonts w:ascii="Verdana" w:hAnsi="Verdana"/>
                <w:b/>
                <w:bCs/>
                <w:sz w:val="16"/>
                <w:szCs w:val="16"/>
              </w:rPr>
              <w:t>.0</w:t>
            </w:r>
            <w:r w:rsidR="00B07BD5" w:rsidRPr="00B07BD5">
              <w:rPr>
                <w:rFonts w:ascii="Verdana" w:hAnsi="Verdana"/>
                <w:b/>
                <w:bCs/>
                <w:sz w:val="16"/>
                <w:szCs w:val="16"/>
              </w:rPr>
              <w:t>6</w:t>
            </w:r>
            <w:r w:rsidR="00FF2521" w:rsidRPr="00B07BD5">
              <w:rPr>
                <w:rFonts w:ascii="Verdana" w:hAnsi="Verdana"/>
                <w:b/>
                <w:bCs/>
                <w:sz w:val="16"/>
                <w:szCs w:val="16"/>
              </w:rPr>
              <w:t>.2018</w:t>
            </w:r>
            <w:r w:rsidR="00977B90" w:rsidRPr="00B07BD5">
              <w:rPr>
                <w:rFonts w:ascii="Verdana" w:hAnsi="Verdana"/>
                <w:b/>
                <w:bCs/>
                <w:sz w:val="16"/>
                <w:szCs w:val="16"/>
              </w:rPr>
              <w:t>/18 Months</w:t>
            </w:r>
          </w:p>
        </w:tc>
      </w:tr>
    </w:tbl>
    <w:p w:rsidR="007E0C7C" w:rsidRDefault="007E0C7C" w:rsidP="007E0C7C">
      <w:pPr>
        <w:jc w:val="both"/>
        <w:rPr>
          <w:rFonts w:ascii="Arimo" w:hAnsi="Arimo" w:cs="Arimo"/>
          <w:b/>
          <w:bCs/>
          <w:sz w:val="20"/>
          <w:szCs w:val="20"/>
        </w:rPr>
      </w:pPr>
      <w:r>
        <w:rPr>
          <w:rFonts w:ascii="Arimo" w:hAnsi="Arimo" w:cs="Arimo"/>
          <w:b/>
          <w:bCs/>
          <w:sz w:val="20"/>
          <w:szCs w:val="20"/>
        </w:rPr>
        <w:t xml:space="preserve">                                  </w:t>
      </w:r>
    </w:p>
    <w:p w:rsidR="007E0C7C" w:rsidRDefault="007E0C7C" w:rsidP="002D10DF">
      <w:pPr>
        <w:ind w:firstLine="284"/>
        <w:jc w:val="center"/>
        <w:rPr>
          <w:rFonts w:ascii="Arimo" w:hAnsi="Arimo" w:cs="Arimo"/>
          <w:bCs/>
          <w:iCs/>
          <w:sz w:val="20"/>
          <w:szCs w:val="20"/>
        </w:rPr>
      </w:pPr>
      <w:r>
        <w:rPr>
          <w:rFonts w:ascii="Arimo" w:hAnsi="Arimo" w:cs="Arimo"/>
          <w:b/>
          <w:bCs/>
          <w:sz w:val="20"/>
          <w:szCs w:val="20"/>
          <w:u w:val="single"/>
        </w:rPr>
        <w:t>QUALIFYING REQUIREMENTS</w:t>
      </w:r>
    </w:p>
    <w:p w:rsidR="003C6FF8" w:rsidRPr="002D10DF" w:rsidRDefault="003C6FF8" w:rsidP="00F859BE">
      <w:pPr>
        <w:spacing w:line="240" w:lineRule="auto"/>
        <w:ind w:left="284"/>
        <w:jc w:val="both"/>
        <w:rPr>
          <w:b/>
        </w:rPr>
      </w:pPr>
      <w:r w:rsidRPr="002D10DF">
        <w:rPr>
          <w:rFonts w:ascii="Arial Black" w:hAnsi="Arial Black"/>
        </w:rPr>
        <w:t>Sub</w:t>
      </w:r>
      <w:r w:rsidR="001A3C58" w:rsidRPr="002D10DF">
        <w:rPr>
          <w:rFonts w:ascii="Arial Black" w:hAnsi="Arial Black"/>
        </w:rPr>
        <w:t xml:space="preserve">: </w:t>
      </w:r>
      <w:r w:rsidRPr="002D10DF">
        <w:rPr>
          <w:rFonts w:ascii="Arial Black" w:hAnsi="Arial Black"/>
        </w:rPr>
        <w:t>Procurement, Erection and Commissioning of 30 T PRDS at NSPCL Rourkela</w:t>
      </w:r>
      <w:r w:rsidR="001A3C58" w:rsidRPr="002D10DF">
        <w:rPr>
          <w:rFonts w:ascii="Arial Black" w:hAnsi="Arial Black"/>
        </w:rPr>
        <w:t>.</w:t>
      </w:r>
    </w:p>
    <w:p w:rsidR="003C6FF8" w:rsidRPr="002D10DF" w:rsidRDefault="003C6FF8" w:rsidP="003C6FF8">
      <w:pPr>
        <w:ind w:left="284"/>
        <w:jc w:val="both"/>
        <w:rPr>
          <w:rFonts w:ascii="Tahoma" w:hAnsi="Tahoma" w:cs="Tahoma"/>
          <w:lang w:val="en-AU"/>
        </w:rPr>
      </w:pPr>
      <w:r w:rsidRPr="002D10DF">
        <w:rPr>
          <w:rFonts w:ascii="Tahoma" w:hAnsi="Tahoma" w:cs="Tahoma"/>
          <w:lang w:val="en-AU"/>
        </w:rPr>
        <w:t>The Bidder should meet both the Qualifying Requirements (QR) stipulated under Clause 1.0 and 2.0</w:t>
      </w:r>
    </w:p>
    <w:p w:rsidR="003C6FF8" w:rsidRPr="002D10DF" w:rsidRDefault="003C6FF8" w:rsidP="003C6FF8">
      <w:pPr>
        <w:numPr>
          <w:ilvl w:val="0"/>
          <w:numId w:val="12"/>
        </w:numPr>
        <w:spacing w:after="0" w:line="240" w:lineRule="auto"/>
        <w:ind w:left="284" w:firstLine="0"/>
        <w:jc w:val="both"/>
        <w:rPr>
          <w:rFonts w:ascii="Tahoma" w:hAnsi="Tahoma" w:cs="Tahoma"/>
          <w:b/>
          <w:lang w:val="en-AU"/>
        </w:rPr>
      </w:pPr>
      <w:r w:rsidRPr="002D10DF">
        <w:rPr>
          <w:rFonts w:ascii="Tahoma" w:hAnsi="Tahoma" w:cs="Tahoma"/>
          <w:b/>
          <w:lang w:val="en-AU"/>
        </w:rPr>
        <w:t xml:space="preserve"> Techno Commercial Criterion for Bidder </w:t>
      </w:r>
    </w:p>
    <w:p w:rsidR="00E626B7" w:rsidRPr="002D10DF" w:rsidRDefault="00E626B7" w:rsidP="00E626B7">
      <w:pPr>
        <w:spacing w:after="0" w:line="240" w:lineRule="auto"/>
        <w:ind w:left="284"/>
        <w:jc w:val="both"/>
        <w:rPr>
          <w:rFonts w:ascii="Tahoma" w:hAnsi="Tahoma" w:cs="Tahoma"/>
          <w:lang w:val="en-AU"/>
        </w:rPr>
      </w:pPr>
    </w:p>
    <w:p w:rsidR="003C6FF8" w:rsidRPr="002D10DF" w:rsidRDefault="003C6FF8" w:rsidP="00E626B7">
      <w:pPr>
        <w:spacing w:after="0" w:line="240" w:lineRule="auto"/>
        <w:ind w:left="284"/>
        <w:jc w:val="both"/>
        <w:rPr>
          <w:rFonts w:ascii="Tahoma" w:hAnsi="Tahoma" w:cs="Tahoma"/>
          <w:lang w:val="en-AU"/>
        </w:rPr>
      </w:pPr>
      <w:r w:rsidRPr="002D10DF">
        <w:rPr>
          <w:rFonts w:ascii="Tahoma" w:hAnsi="Tahoma" w:cs="Tahoma"/>
          <w:lang w:val="en-AU"/>
        </w:rPr>
        <w:t>1.1 The Bidder should have successfully executed the work of Design, Manufacture, Supply, Installation and Commissioning of Pressure Reducing De-superheating Station (PRDS) or HP Bypass System (HPBS) of Minimum Upstream Steam Pressure of 96 atm and Temperature of 540 Deg Centigrade,</w:t>
      </w:r>
      <w:r w:rsidRPr="005C5D19">
        <w:rPr>
          <w:rFonts w:ascii="Tahoma" w:hAnsi="Tahoma" w:cs="Tahoma"/>
          <w:color w:val="FF0000"/>
          <w:lang w:val="en-AU"/>
        </w:rPr>
        <w:t xml:space="preserve"> </w:t>
      </w:r>
      <w:r w:rsidRPr="005C5D19">
        <w:rPr>
          <w:rFonts w:ascii="Tahoma" w:hAnsi="Tahoma" w:cs="Tahoma"/>
          <w:lang w:val="en-AU"/>
        </w:rPr>
        <w:t>which</w:t>
      </w:r>
      <w:r w:rsidRPr="002D10DF">
        <w:rPr>
          <w:rFonts w:ascii="Tahoma" w:hAnsi="Tahoma" w:cs="Tahoma"/>
          <w:lang w:val="en-AU"/>
        </w:rPr>
        <w:t xml:space="preserve"> is/was in successful operation for a period of 12 months from the date of Commissioning.</w:t>
      </w:r>
    </w:p>
    <w:p w:rsidR="00E626B7" w:rsidRPr="002D10DF" w:rsidRDefault="00E626B7" w:rsidP="00E626B7">
      <w:pPr>
        <w:spacing w:after="0" w:line="240" w:lineRule="auto"/>
        <w:ind w:left="284"/>
        <w:jc w:val="both"/>
        <w:rPr>
          <w:rFonts w:ascii="Tahoma" w:hAnsi="Tahoma" w:cs="Tahoma"/>
          <w:lang w:val="en-AU"/>
        </w:rPr>
      </w:pPr>
    </w:p>
    <w:p w:rsidR="003C6FF8" w:rsidRPr="002D10DF" w:rsidRDefault="003C6FF8" w:rsidP="003C6FF8">
      <w:pPr>
        <w:numPr>
          <w:ilvl w:val="0"/>
          <w:numId w:val="12"/>
        </w:numPr>
        <w:spacing w:after="0" w:line="240" w:lineRule="auto"/>
        <w:ind w:left="284" w:firstLine="0"/>
        <w:jc w:val="both"/>
        <w:rPr>
          <w:rFonts w:ascii="Tahoma" w:hAnsi="Tahoma" w:cs="Tahoma"/>
          <w:b/>
          <w:lang w:val="en-AU"/>
        </w:rPr>
      </w:pPr>
      <w:r w:rsidRPr="002D10DF">
        <w:rPr>
          <w:rFonts w:ascii="Tahoma" w:hAnsi="Tahoma" w:cs="Tahoma"/>
          <w:b/>
          <w:lang w:val="en-AU"/>
        </w:rPr>
        <w:t>Financial Criterion for Bidder</w:t>
      </w:r>
    </w:p>
    <w:p w:rsidR="003C6FF8" w:rsidRPr="002D10DF" w:rsidRDefault="003C6FF8" w:rsidP="003C6FF8">
      <w:pPr>
        <w:numPr>
          <w:ilvl w:val="1"/>
          <w:numId w:val="12"/>
        </w:numPr>
        <w:tabs>
          <w:tab w:val="left" w:pos="720"/>
        </w:tabs>
        <w:spacing w:after="0" w:line="240" w:lineRule="auto"/>
        <w:ind w:left="284" w:firstLine="0"/>
        <w:jc w:val="both"/>
        <w:rPr>
          <w:rFonts w:ascii="Tahoma" w:hAnsi="Tahoma" w:cs="Tahoma"/>
          <w:lang w:val="en-AU"/>
        </w:rPr>
      </w:pPr>
      <w:r w:rsidRPr="002D10DF">
        <w:rPr>
          <w:rFonts w:ascii="Tahoma" w:hAnsi="Tahoma" w:cs="Tahoma"/>
          <w:lang w:val="en-AU"/>
        </w:rPr>
        <w:t>The average annual turnover of the bidder, in the preceding three (3) financial years as on the date of Techno Commercial bid op</w:t>
      </w:r>
      <w:r w:rsidR="00EF29E7" w:rsidRPr="002D10DF">
        <w:rPr>
          <w:rFonts w:ascii="Tahoma" w:hAnsi="Tahoma" w:cs="Tahoma"/>
          <w:lang w:val="en-AU"/>
        </w:rPr>
        <w:t xml:space="preserve">ening, shall not be less than </w:t>
      </w:r>
      <w:r w:rsidR="00EF29E7" w:rsidRPr="00FA7047">
        <w:rPr>
          <w:rFonts w:ascii="Tahoma" w:hAnsi="Tahoma" w:cs="Tahoma"/>
          <w:b/>
          <w:lang w:val="en-AU"/>
        </w:rPr>
        <w:t>₹</w:t>
      </w:r>
      <w:r w:rsidRPr="00FA7047">
        <w:rPr>
          <w:rFonts w:ascii="Tahoma" w:hAnsi="Tahoma" w:cs="Tahoma"/>
          <w:b/>
          <w:lang w:val="en-AU"/>
        </w:rPr>
        <w:t>327 Lacs</w:t>
      </w:r>
      <w:r w:rsidRPr="002D10DF">
        <w:rPr>
          <w:rFonts w:ascii="Tahoma" w:hAnsi="Tahoma" w:cs="Tahoma"/>
          <w:lang w:val="en-AU"/>
        </w:rPr>
        <w:t xml:space="preserve"> ( Three Hundred and Twenty Seven Lacs)</w:t>
      </w:r>
    </w:p>
    <w:p w:rsidR="003C6FF8" w:rsidRPr="002D10DF" w:rsidRDefault="003C6FF8" w:rsidP="003C6FF8">
      <w:pPr>
        <w:tabs>
          <w:tab w:val="left" w:pos="720"/>
        </w:tabs>
        <w:ind w:left="284"/>
        <w:jc w:val="both"/>
        <w:rPr>
          <w:rFonts w:ascii="Tahoma" w:hAnsi="Tahoma" w:cs="Tahoma"/>
          <w:lang w:val="en-AU"/>
        </w:rPr>
      </w:pPr>
      <w:r w:rsidRPr="002D10DF">
        <w:rPr>
          <w:rFonts w:ascii="Tahoma" w:hAnsi="Tahoma" w:cs="Tahoma"/>
          <w:lang w:val="en-AU"/>
        </w:rPr>
        <w:t xml:space="preserve">In case the bidder does not satisfy the average annual turnover criteria stipulated above on its own, its Holding Company would be required to meet the stipulated turnover </w:t>
      </w:r>
      <w:r w:rsidRPr="002D10DF">
        <w:rPr>
          <w:rFonts w:ascii="Tahoma" w:hAnsi="Tahoma" w:cs="Tahoma"/>
          <w:lang w:val="en-AU"/>
        </w:rPr>
        <w:lastRenderedPageBreak/>
        <w:t>requirements, provided that the Net worth of such Holding Company as on the last day of the preceding financial year is at least equal to or more than the paid-up share capital of the Holding Company. In such an event, the Bidder would be required to furnish along with its techno commercial bid a letter of Undertaking from the Holding Company, supported by the Holding Company’s Board Resolution as per the format enclosed in the bid documents, pledging unconditional and irrevocable financial support for the execution of the Contract by the Bidder in case of Award.</w:t>
      </w:r>
    </w:p>
    <w:p w:rsidR="003C6FF8" w:rsidRPr="002D10DF" w:rsidRDefault="003C6FF8" w:rsidP="003C6FF8">
      <w:pPr>
        <w:numPr>
          <w:ilvl w:val="1"/>
          <w:numId w:val="12"/>
        </w:numPr>
        <w:spacing w:after="0" w:line="240" w:lineRule="auto"/>
        <w:ind w:left="284" w:firstLine="0"/>
        <w:jc w:val="both"/>
        <w:rPr>
          <w:rFonts w:ascii="Tahoma" w:hAnsi="Tahoma" w:cs="Tahoma"/>
          <w:lang w:val="en-AU"/>
        </w:rPr>
      </w:pPr>
      <w:r w:rsidRPr="002D10DF">
        <w:rPr>
          <w:rFonts w:ascii="Tahoma" w:hAnsi="Tahoma" w:cs="Tahoma"/>
          <w:lang w:val="en-AU"/>
        </w:rPr>
        <w:t xml:space="preserve">Net Worth should not be less than the 100 % ( hundred percent) of Bidders paid up share Capital as on the last day of the preceding financial year. In case the Bidder does not meet the Net Worth criteria on its own it can meet the requirement of Net worth based on the strength of its Subsidiary(ies) and /or Holding Company and/or Subsidiaries of its Holding Companies wherever applicable. In such a case, however the Net worth of the Bidder and its Subsidiary(ies) and /or Holding Company and/or Subsidiary(ies) of the Holding Company, in combined manner should not be less than 100% (hundred percent) of their total paid up Share Capital. However individually their Net Worth shall not be less than 75% (seventy five percent) of their respective paid-up share Capitals. </w:t>
      </w:r>
    </w:p>
    <w:p w:rsidR="007C73F7" w:rsidRPr="002D10DF" w:rsidRDefault="007C73F7" w:rsidP="003C6FF8">
      <w:pPr>
        <w:ind w:left="284"/>
        <w:jc w:val="both"/>
        <w:rPr>
          <w:rFonts w:ascii="Tahoma" w:hAnsi="Tahoma" w:cs="Tahoma"/>
          <w:lang w:val="en-AU"/>
        </w:rPr>
      </w:pPr>
    </w:p>
    <w:p w:rsidR="003C6FF8" w:rsidRPr="002D10DF" w:rsidRDefault="003C6FF8" w:rsidP="003C6FF8">
      <w:pPr>
        <w:ind w:left="284"/>
        <w:jc w:val="both"/>
        <w:rPr>
          <w:rFonts w:ascii="Tahoma" w:hAnsi="Tahoma" w:cs="Tahoma"/>
          <w:lang w:val="en-AU"/>
        </w:rPr>
      </w:pPr>
      <w:r w:rsidRPr="002D10DF">
        <w:rPr>
          <w:rFonts w:ascii="Tahoma" w:hAnsi="Tahoma" w:cs="Tahoma"/>
          <w:lang w:val="en-AU"/>
        </w:rPr>
        <w:t>Net Worth in combined manner shall be calculated as follows</w:t>
      </w:r>
      <w:r w:rsidR="007C73F7" w:rsidRPr="002D10DF">
        <w:rPr>
          <w:rFonts w:ascii="Tahoma" w:hAnsi="Tahoma" w:cs="Tahoma"/>
          <w:lang w:val="en-AU"/>
        </w:rPr>
        <w:t xml:space="preserve"> : </w:t>
      </w:r>
    </w:p>
    <w:p w:rsidR="003C6FF8" w:rsidRPr="002D10DF" w:rsidRDefault="003C6FF8" w:rsidP="003C6FF8">
      <w:pPr>
        <w:ind w:left="284"/>
        <w:jc w:val="both"/>
        <w:rPr>
          <w:rFonts w:ascii="Tahoma" w:hAnsi="Tahoma" w:cs="Tahoma"/>
          <w:lang w:val="en-AU"/>
        </w:rPr>
      </w:pPr>
      <w:r w:rsidRPr="002D10DF">
        <w:rPr>
          <w:rFonts w:ascii="Tahoma" w:hAnsi="Tahoma" w:cs="Tahoma"/>
          <w:lang w:val="en-AU"/>
        </w:rPr>
        <w:t>Net Worth (Combined) = (X1+X2+X3)/(Y1+Y2+Y3) X100</w:t>
      </w:r>
    </w:p>
    <w:p w:rsidR="003C6FF8" w:rsidRPr="002D10DF" w:rsidRDefault="003C6FF8" w:rsidP="003C6FF8">
      <w:pPr>
        <w:ind w:left="284"/>
        <w:jc w:val="both"/>
        <w:rPr>
          <w:rFonts w:ascii="Tahoma" w:hAnsi="Tahoma" w:cs="Tahoma"/>
          <w:lang w:val="en-AU"/>
        </w:rPr>
      </w:pPr>
      <w:r w:rsidRPr="002D10DF">
        <w:rPr>
          <w:rFonts w:ascii="Tahoma" w:hAnsi="Tahoma" w:cs="Tahoma"/>
          <w:lang w:val="en-AU"/>
        </w:rPr>
        <w:t>X1, X2, X3 are individual net worth which should not be less than 75% of</w:t>
      </w:r>
      <w:r w:rsidR="007C73F7" w:rsidRPr="002D10DF">
        <w:rPr>
          <w:rFonts w:ascii="Tahoma" w:hAnsi="Tahoma" w:cs="Tahoma"/>
          <w:lang w:val="en-AU"/>
        </w:rPr>
        <w:t xml:space="preserve"> </w:t>
      </w:r>
      <w:r w:rsidRPr="002D10DF">
        <w:rPr>
          <w:rFonts w:ascii="Tahoma" w:hAnsi="Tahoma" w:cs="Tahoma"/>
          <w:lang w:val="en-AU"/>
        </w:rPr>
        <w:t>the respective paid up share Capital and Y1, Y2, Y3 are individual paid up share Capitals.</w:t>
      </w:r>
    </w:p>
    <w:p w:rsidR="003C6FF8" w:rsidRPr="002D10DF" w:rsidRDefault="003C6FF8" w:rsidP="003C6FF8">
      <w:pPr>
        <w:pStyle w:val="ListParagraph"/>
        <w:numPr>
          <w:ilvl w:val="1"/>
          <w:numId w:val="12"/>
        </w:numPr>
        <w:spacing w:after="160" w:line="259" w:lineRule="auto"/>
        <w:ind w:left="284" w:firstLine="0"/>
        <w:jc w:val="both"/>
        <w:rPr>
          <w:rFonts w:ascii="Tahoma" w:hAnsi="Tahoma" w:cs="Tahoma"/>
          <w:sz w:val="22"/>
          <w:szCs w:val="22"/>
        </w:rPr>
      </w:pPr>
      <w:r w:rsidRPr="002D10DF">
        <w:rPr>
          <w:rFonts w:cs="Tahoma"/>
          <w:sz w:val="22"/>
          <w:szCs w:val="22"/>
        </w:rPr>
        <w:t xml:space="preserve">  </w:t>
      </w:r>
      <w:r w:rsidRPr="002D10DF">
        <w:rPr>
          <w:rFonts w:ascii="Tahoma" w:hAnsi="Tahoma" w:cs="Tahoma"/>
          <w:sz w:val="22"/>
          <w:szCs w:val="22"/>
        </w:rPr>
        <w:t>In case</w:t>
      </w:r>
      <w:r w:rsidRPr="002D10DF">
        <w:rPr>
          <w:rFonts w:cs="Tahoma"/>
          <w:sz w:val="22"/>
          <w:szCs w:val="22"/>
        </w:rPr>
        <w:t xml:space="preserve"> </w:t>
      </w:r>
      <w:r w:rsidRPr="002D10DF">
        <w:rPr>
          <w:rFonts w:ascii="Tahoma" w:hAnsi="Tahoma" w:cs="Tahoma"/>
          <w:sz w:val="22"/>
          <w:szCs w:val="22"/>
        </w:rPr>
        <w:t>the Bidder is not able to furnish its audited financial statements on standalone entity basis the unaudited unconsolidated financial statements of the Bidder can be considered acceptable  provided the Bidder further furnishes the following documents for substantiation of its qualification :</w:t>
      </w:r>
    </w:p>
    <w:p w:rsidR="003C6FF8" w:rsidRPr="002D10DF" w:rsidRDefault="003C6FF8" w:rsidP="003C6FF8">
      <w:pPr>
        <w:pStyle w:val="ListParagraph"/>
        <w:spacing w:after="160" w:line="259" w:lineRule="auto"/>
        <w:ind w:left="284"/>
        <w:jc w:val="both"/>
        <w:rPr>
          <w:rFonts w:ascii="Tahoma" w:hAnsi="Tahoma" w:cs="Tahoma"/>
          <w:sz w:val="22"/>
          <w:szCs w:val="22"/>
        </w:rPr>
      </w:pPr>
    </w:p>
    <w:p w:rsidR="003C6FF8" w:rsidRPr="002D10DF" w:rsidRDefault="003C6FF8" w:rsidP="003C6FF8">
      <w:pPr>
        <w:pStyle w:val="ListParagraph"/>
        <w:numPr>
          <w:ilvl w:val="0"/>
          <w:numId w:val="13"/>
        </w:numPr>
        <w:spacing w:after="160" w:line="259" w:lineRule="auto"/>
        <w:ind w:left="284" w:firstLine="0"/>
        <w:jc w:val="both"/>
        <w:rPr>
          <w:rFonts w:ascii="Tahoma" w:hAnsi="Tahoma" w:cs="Tahoma"/>
          <w:sz w:val="22"/>
          <w:szCs w:val="22"/>
        </w:rPr>
      </w:pPr>
      <w:r w:rsidRPr="002D10DF">
        <w:rPr>
          <w:rFonts w:ascii="Tahoma" w:hAnsi="Tahoma" w:cs="Tahoma"/>
          <w:sz w:val="22"/>
          <w:szCs w:val="22"/>
        </w:rPr>
        <w:t>Copies of the unaudited unconsolidated financial statements of the Bidder along with copies of the audited consolidated financial statements of the Holding Company.</w:t>
      </w:r>
    </w:p>
    <w:p w:rsidR="003C6FF8" w:rsidRPr="002D10DF" w:rsidRDefault="003C6FF8" w:rsidP="003C6FF8">
      <w:pPr>
        <w:pStyle w:val="ListParagraph"/>
        <w:spacing w:after="160" w:line="259" w:lineRule="auto"/>
        <w:ind w:left="284"/>
        <w:jc w:val="both"/>
        <w:rPr>
          <w:rFonts w:ascii="Tahoma" w:hAnsi="Tahoma" w:cs="Tahoma"/>
          <w:sz w:val="22"/>
          <w:szCs w:val="22"/>
        </w:rPr>
      </w:pPr>
    </w:p>
    <w:p w:rsidR="003C6FF8" w:rsidRPr="002D10DF" w:rsidRDefault="003C6FF8" w:rsidP="003C6FF8">
      <w:pPr>
        <w:pStyle w:val="ListParagraph"/>
        <w:numPr>
          <w:ilvl w:val="0"/>
          <w:numId w:val="13"/>
        </w:numPr>
        <w:spacing w:after="160" w:line="259" w:lineRule="auto"/>
        <w:ind w:left="284" w:firstLine="0"/>
        <w:jc w:val="both"/>
        <w:rPr>
          <w:rFonts w:ascii="Tahoma" w:hAnsi="Tahoma" w:cs="Tahoma"/>
          <w:sz w:val="22"/>
          <w:szCs w:val="22"/>
        </w:rPr>
      </w:pPr>
      <w:r w:rsidRPr="002D10DF">
        <w:rPr>
          <w:rFonts w:ascii="Tahoma" w:hAnsi="Tahoma" w:cs="Tahoma"/>
          <w:sz w:val="22"/>
          <w:szCs w:val="22"/>
        </w:rPr>
        <w:t>A certificate from the CEO/CFO of the Holding Company as per the format enclosed with the bidding documents stating that the unaudited unconsolidated financial statements form part of the consolidated financial statement of the Holding Company.</w:t>
      </w:r>
    </w:p>
    <w:p w:rsidR="00C4717E" w:rsidRPr="002D10DF" w:rsidRDefault="00C4717E" w:rsidP="003C6FF8">
      <w:pPr>
        <w:pStyle w:val="ListParagraph"/>
        <w:spacing w:after="160" w:line="259" w:lineRule="auto"/>
        <w:ind w:left="284"/>
        <w:jc w:val="both"/>
        <w:rPr>
          <w:rFonts w:ascii="Tahoma" w:hAnsi="Tahoma" w:cs="Tahoma"/>
          <w:sz w:val="22"/>
          <w:szCs w:val="22"/>
        </w:rPr>
      </w:pPr>
    </w:p>
    <w:p w:rsidR="003C6FF8" w:rsidRPr="002D10DF" w:rsidRDefault="003C6FF8" w:rsidP="003C6FF8">
      <w:pPr>
        <w:pStyle w:val="ListParagraph"/>
        <w:spacing w:after="160" w:line="259" w:lineRule="auto"/>
        <w:ind w:left="284"/>
        <w:jc w:val="both"/>
        <w:rPr>
          <w:rFonts w:ascii="Tahoma" w:hAnsi="Tahoma" w:cs="Tahoma"/>
          <w:sz w:val="22"/>
          <w:szCs w:val="22"/>
        </w:rPr>
      </w:pPr>
      <w:r w:rsidRPr="002D10DF">
        <w:rPr>
          <w:rFonts w:ascii="Tahoma" w:hAnsi="Tahoma" w:cs="Tahoma"/>
          <w:sz w:val="22"/>
          <w:szCs w:val="22"/>
        </w:rPr>
        <w:t xml:space="preserve">In case where audited results for the last financial year as on the date of Techno commercial bid opening are not available, the financial results certified by a practicing Chartered Accountant shall be considered acceptable.  In case, Bidder is not able to submit the Certificate from a practicing Chartered Accountant certifying its financial parameters, the audited results of three consecutive financial years preceding the last financial year shall be considered for evaluating the financial parameters. </w:t>
      </w:r>
      <w:r w:rsidRPr="002D10DF">
        <w:rPr>
          <w:rFonts w:ascii="Tahoma" w:hAnsi="Tahoma" w:cs="Tahoma"/>
          <w:i/>
          <w:sz w:val="22"/>
          <w:szCs w:val="22"/>
        </w:rPr>
        <w:t>Further, a certificate would be required from the CEO/CFO as per the format enclosed in the bidding documents stating that the Financial result of the company are under audit as on the date of Techno-commercial bid opening and the certificate from the practicing Chartered Accountant certifying the financial parameters is not available.</w:t>
      </w:r>
    </w:p>
    <w:p w:rsidR="003C6FF8" w:rsidRPr="002D10DF" w:rsidRDefault="003C6FF8" w:rsidP="003C6FF8">
      <w:pPr>
        <w:pStyle w:val="ListParagraph"/>
        <w:spacing w:after="160" w:line="259" w:lineRule="auto"/>
        <w:ind w:left="284"/>
        <w:jc w:val="both"/>
        <w:rPr>
          <w:rFonts w:ascii="Tahoma" w:hAnsi="Tahoma" w:cs="Tahoma"/>
          <w:sz w:val="22"/>
          <w:szCs w:val="22"/>
        </w:rPr>
      </w:pPr>
    </w:p>
    <w:p w:rsidR="003C6FF8" w:rsidRPr="002D10DF" w:rsidRDefault="003C6FF8" w:rsidP="00C4717E">
      <w:pPr>
        <w:spacing w:after="0" w:line="240" w:lineRule="auto"/>
        <w:ind w:left="284"/>
        <w:jc w:val="both"/>
        <w:rPr>
          <w:b/>
        </w:rPr>
      </w:pPr>
      <w:r w:rsidRPr="002D10DF">
        <w:rPr>
          <w:b/>
        </w:rPr>
        <w:t>Notes:</w:t>
      </w:r>
    </w:p>
    <w:p w:rsidR="003C6FF8" w:rsidRPr="002D10DF" w:rsidRDefault="003C6FF8" w:rsidP="00C4717E">
      <w:pPr>
        <w:spacing w:after="0" w:line="240" w:lineRule="auto"/>
        <w:ind w:left="284"/>
        <w:jc w:val="both"/>
        <w:rPr>
          <w:b/>
        </w:rPr>
      </w:pPr>
    </w:p>
    <w:p w:rsidR="003C6FF8" w:rsidRPr="002D10DF" w:rsidRDefault="003C6FF8" w:rsidP="003C6FF8">
      <w:pPr>
        <w:pStyle w:val="ListParagraph"/>
        <w:numPr>
          <w:ilvl w:val="0"/>
          <w:numId w:val="14"/>
        </w:numPr>
        <w:spacing w:line="259" w:lineRule="auto"/>
        <w:ind w:left="284" w:firstLine="0"/>
        <w:jc w:val="both"/>
        <w:rPr>
          <w:rFonts w:ascii="Tahoma" w:hAnsi="Tahoma" w:cs="Tahoma"/>
          <w:sz w:val="22"/>
          <w:szCs w:val="22"/>
        </w:rPr>
      </w:pPr>
      <w:r w:rsidRPr="002D10DF">
        <w:rPr>
          <w:rFonts w:ascii="Tahoma" w:hAnsi="Tahoma" w:cs="Tahoma"/>
          <w:sz w:val="22"/>
          <w:szCs w:val="22"/>
        </w:rPr>
        <w:t xml:space="preserve">Net Worth means sum total of the paid up share capital and free reserves. Free reserve means all reserves credited out of the profits and share premium account but does not include reserves credited out of the re-evaluation of the assets, write back of depreciation provision and amalgamation. Further any debit balance of Profit and Loss account and Miscellaneous expenses to the extent not adjusted or written off, if any shall be reduced from reserves and surplus. </w:t>
      </w:r>
    </w:p>
    <w:p w:rsidR="003C6FF8" w:rsidRPr="002D10DF" w:rsidRDefault="003C6FF8" w:rsidP="003C6FF8">
      <w:pPr>
        <w:pStyle w:val="ListParagraph"/>
        <w:ind w:left="284"/>
        <w:rPr>
          <w:rFonts w:ascii="Tahoma" w:hAnsi="Tahoma" w:cs="Tahoma"/>
          <w:sz w:val="22"/>
          <w:szCs w:val="22"/>
        </w:rPr>
      </w:pPr>
    </w:p>
    <w:p w:rsidR="003C6FF8" w:rsidRPr="002D10DF" w:rsidRDefault="003C6FF8" w:rsidP="003C6FF8">
      <w:pPr>
        <w:pStyle w:val="ListParagraph"/>
        <w:numPr>
          <w:ilvl w:val="0"/>
          <w:numId w:val="14"/>
        </w:numPr>
        <w:spacing w:after="160" w:line="259" w:lineRule="auto"/>
        <w:ind w:left="284" w:firstLine="0"/>
        <w:jc w:val="both"/>
        <w:rPr>
          <w:rFonts w:ascii="Tahoma" w:hAnsi="Tahoma" w:cs="Tahoma"/>
          <w:sz w:val="22"/>
          <w:szCs w:val="22"/>
        </w:rPr>
      </w:pPr>
      <w:r w:rsidRPr="002D10DF">
        <w:rPr>
          <w:rFonts w:ascii="Tahoma" w:hAnsi="Tahoma" w:cs="Tahoma"/>
          <w:sz w:val="22"/>
          <w:szCs w:val="22"/>
        </w:rPr>
        <w:t>Other income shall not be considered for arriving at annual turnover.</w:t>
      </w:r>
    </w:p>
    <w:p w:rsidR="003C6FF8" w:rsidRPr="002D10DF" w:rsidRDefault="003C6FF8" w:rsidP="003C6FF8">
      <w:pPr>
        <w:pStyle w:val="ListParagraph"/>
        <w:spacing w:after="160" w:line="259" w:lineRule="auto"/>
        <w:ind w:left="284"/>
        <w:jc w:val="both"/>
        <w:rPr>
          <w:rFonts w:ascii="Tahoma" w:hAnsi="Tahoma" w:cs="Tahoma"/>
          <w:sz w:val="22"/>
          <w:szCs w:val="22"/>
        </w:rPr>
      </w:pPr>
    </w:p>
    <w:p w:rsidR="003C6FF8" w:rsidRPr="002D10DF" w:rsidRDefault="00D04A5A" w:rsidP="003C6FF8">
      <w:pPr>
        <w:pStyle w:val="ListParagraph"/>
        <w:numPr>
          <w:ilvl w:val="0"/>
          <w:numId w:val="14"/>
        </w:numPr>
        <w:spacing w:after="160" w:line="259" w:lineRule="auto"/>
        <w:ind w:left="284" w:firstLine="0"/>
        <w:jc w:val="both"/>
        <w:rPr>
          <w:rFonts w:ascii="Tahoma" w:hAnsi="Tahoma" w:cs="Tahoma"/>
          <w:sz w:val="22"/>
          <w:szCs w:val="22"/>
        </w:rPr>
      </w:pPr>
      <w:r>
        <w:rPr>
          <w:rFonts w:ascii="Tahoma" w:hAnsi="Tahoma" w:cs="Tahoma"/>
          <w:sz w:val="22"/>
          <w:szCs w:val="22"/>
        </w:rPr>
        <w:t>‘</w:t>
      </w:r>
      <w:r w:rsidR="003C6FF8" w:rsidRPr="002D10DF">
        <w:rPr>
          <w:rFonts w:ascii="Tahoma" w:hAnsi="Tahoma" w:cs="Tahoma"/>
          <w:sz w:val="22"/>
          <w:szCs w:val="22"/>
        </w:rPr>
        <w:t xml:space="preserve">Holding Company’ and ‘ Subsidiary Company’ shall have the meaning ascribed to them as per Companies Act of India. </w:t>
      </w:r>
    </w:p>
    <w:p w:rsidR="003C6FF8" w:rsidRPr="002D10DF" w:rsidRDefault="003C6FF8" w:rsidP="003C6FF8">
      <w:pPr>
        <w:pStyle w:val="ListParagraph"/>
        <w:ind w:left="284"/>
        <w:rPr>
          <w:rFonts w:ascii="Tahoma" w:hAnsi="Tahoma" w:cs="Tahoma"/>
          <w:sz w:val="22"/>
          <w:szCs w:val="22"/>
        </w:rPr>
      </w:pPr>
    </w:p>
    <w:p w:rsidR="003C6FF8" w:rsidRPr="002D10DF" w:rsidRDefault="003C6FF8" w:rsidP="003B5A78">
      <w:pPr>
        <w:pStyle w:val="ListParagraph"/>
        <w:numPr>
          <w:ilvl w:val="0"/>
          <w:numId w:val="14"/>
        </w:numPr>
        <w:spacing w:line="259" w:lineRule="auto"/>
        <w:ind w:left="284" w:firstLine="0"/>
        <w:jc w:val="both"/>
        <w:rPr>
          <w:sz w:val="22"/>
          <w:szCs w:val="22"/>
        </w:rPr>
      </w:pPr>
      <w:r w:rsidRPr="002D10DF">
        <w:rPr>
          <w:rFonts w:ascii="Tahoma" w:hAnsi="Tahoma" w:cs="Tahoma"/>
          <w:sz w:val="22"/>
          <w:szCs w:val="22"/>
        </w:rPr>
        <w:t>For Annual Turnover indicated in Foreign Currency the Exchange rate as on seven (7) days prior to the date of Techno Commercial bid opening shall be used.</w:t>
      </w:r>
    </w:p>
    <w:p w:rsidR="003C6FF8" w:rsidRPr="002D10DF" w:rsidRDefault="003C6FF8" w:rsidP="003C6FF8">
      <w:pPr>
        <w:pStyle w:val="ListParagraph"/>
        <w:ind w:left="284"/>
        <w:jc w:val="both"/>
        <w:rPr>
          <w:sz w:val="22"/>
          <w:szCs w:val="22"/>
        </w:rPr>
      </w:pPr>
    </w:p>
    <w:p w:rsidR="007E0C7C" w:rsidRPr="002D10DF" w:rsidRDefault="00536559" w:rsidP="003C6FF8">
      <w:pPr>
        <w:spacing w:before="100" w:beforeAutospacing="1" w:after="100" w:afterAutospacing="1" w:line="240" w:lineRule="auto"/>
        <w:ind w:left="284"/>
        <w:jc w:val="both"/>
        <w:rPr>
          <w:rFonts w:ascii="Tahoma" w:hAnsi="Tahoma" w:cs="Tahoma"/>
          <w:b/>
          <w:u w:val="single"/>
          <w:lang w:val="en-AU"/>
        </w:rPr>
      </w:pPr>
      <w:r w:rsidRPr="002D10DF">
        <w:rPr>
          <w:rFonts w:ascii="Tahoma" w:hAnsi="Tahoma" w:cs="Tahoma"/>
          <w:b/>
          <w:u w:val="single"/>
          <w:lang w:val="en-AU"/>
        </w:rPr>
        <w:t xml:space="preserve">Special </w:t>
      </w:r>
      <w:r w:rsidR="007E0C7C" w:rsidRPr="002D10DF">
        <w:rPr>
          <w:rFonts w:ascii="Tahoma" w:hAnsi="Tahoma" w:cs="Tahoma"/>
          <w:b/>
          <w:u w:val="single"/>
          <w:lang w:val="en-AU"/>
        </w:rPr>
        <w:t>Notes:</w:t>
      </w:r>
    </w:p>
    <w:p w:rsidR="007E0C7C" w:rsidRPr="002D10DF" w:rsidRDefault="001E0744" w:rsidP="003C6FF8">
      <w:pPr>
        <w:spacing w:before="100" w:beforeAutospacing="1" w:after="100" w:afterAutospacing="1" w:line="240" w:lineRule="auto"/>
        <w:ind w:left="284"/>
        <w:jc w:val="both"/>
        <w:rPr>
          <w:rFonts w:ascii="Tahoma" w:hAnsi="Tahoma" w:cs="Tahoma"/>
          <w:lang w:val="en-AU"/>
        </w:rPr>
      </w:pPr>
      <w:r w:rsidRPr="002D10DF">
        <w:rPr>
          <w:rFonts w:ascii="Tahoma" w:hAnsi="Tahoma" w:cs="Tahoma"/>
          <w:lang w:val="en-AU"/>
        </w:rPr>
        <w:t xml:space="preserve">(1) </w:t>
      </w:r>
      <w:r w:rsidR="007E0C7C" w:rsidRPr="002D10DF">
        <w:rPr>
          <w:rFonts w:ascii="Tahoma" w:hAnsi="Tahoma" w:cs="Tahoma"/>
          <w:lang w:val="en-AU"/>
        </w:rPr>
        <w:t xml:space="preserve">Single stage two envelope bidding system shall be adopted for the subject package. </w:t>
      </w:r>
    </w:p>
    <w:p w:rsidR="007E0C7C" w:rsidRPr="002D10DF" w:rsidRDefault="007E0C7C" w:rsidP="003C6FF8">
      <w:pPr>
        <w:spacing w:after="0" w:line="240" w:lineRule="auto"/>
        <w:ind w:left="284"/>
        <w:contextualSpacing/>
        <w:jc w:val="both"/>
        <w:rPr>
          <w:rFonts w:ascii="Tahoma" w:hAnsi="Tahoma" w:cs="Tahoma"/>
          <w:b/>
          <w:lang w:val="en-AU"/>
        </w:rPr>
      </w:pPr>
      <w:r w:rsidRPr="002D10DF">
        <w:rPr>
          <w:rFonts w:ascii="Tahoma" w:hAnsi="Tahoma" w:cs="Tahoma"/>
          <w:b/>
          <w:lang w:val="en-AU"/>
        </w:rPr>
        <w:t xml:space="preserve">First envelope shall contain </w:t>
      </w:r>
    </w:p>
    <w:p w:rsidR="005C5D19" w:rsidRPr="002D10DF" w:rsidRDefault="007E0C7C" w:rsidP="005C5D19">
      <w:pPr>
        <w:pStyle w:val="ListParagraph"/>
        <w:numPr>
          <w:ilvl w:val="0"/>
          <w:numId w:val="18"/>
        </w:numPr>
        <w:ind w:left="851" w:hanging="267"/>
        <w:jc w:val="both"/>
        <w:rPr>
          <w:rFonts w:ascii="Tahoma" w:hAnsi="Tahoma" w:cs="Tahoma"/>
          <w:sz w:val="22"/>
          <w:szCs w:val="22"/>
        </w:rPr>
      </w:pPr>
      <w:r w:rsidRPr="005C5D19">
        <w:rPr>
          <w:rFonts w:ascii="Tahoma" w:hAnsi="Tahoma" w:cs="Tahoma"/>
        </w:rPr>
        <w:t xml:space="preserve">EMD </w:t>
      </w:r>
      <w:r w:rsidR="005C5D19" w:rsidRPr="002D10DF">
        <w:rPr>
          <w:rFonts w:ascii="Tahoma" w:hAnsi="Tahoma" w:cs="Tahoma"/>
          <w:sz w:val="22"/>
          <w:szCs w:val="22"/>
        </w:rPr>
        <w:t>without earnest money deposit (EMD)/ inadequate amount of EMD and not in prescribed form are liable to be rejected.</w:t>
      </w:r>
    </w:p>
    <w:p w:rsidR="007E0C7C" w:rsidRPr="005C5D19" w:rsidRDefault="007E0C7C" w:rsidP="005C5D19">
      <w:pPr>
        <w:pStyle w:val="ListParagraph"/>
        <w:numPr>
          <w:ilvl w:val="0"/>
          <w:numId w:val="18"/>
        </w:numPr>
        <w:ind w:left="851" w:hanging="267"/>
        <w:jc w:val="both"/>
        <w:rPr>
          <w:rFonts w:ascii="Tahoma" w:hAnsi="Tahoma" w:cs="Tahoma"/>
        </w:rPr>
      </w:pPr>
      <w:r w:rsidRPr="005C5D19">
        <w:rPr>
          <w:rFonts w:ascii="Tahoma" w:hAnsi="Tahoma" w:cs="Tahoma"/>
        </w:rPr>
        <w:t xml:space="preserve"> Supporting documents for fulfilling the qualifying requirements.</w:t>
      </w:r>
    </w:p>
    <w:p w:rsidR="007E0C7C" w:rsidRDefault="007E0C7C" w:rsidP="007A4106">
      <w:pPr>
        <w:spacing w:after="0"/>
        <w:ind w:left="851" w:hanging="567"/>
        <w:contextualSpacing/>
        <w:jc w:val="both"/>
        <w:rPr>
          <w:rFonts w:ascii="Tahoma" w:hAnsi="Tahoma" w:cs="Tahoma"/>
          <w:lang w:val="en-AU"/>
        </w:rPr>
      </w:pPr>
      <w:r w:rsidRPr="002D10DF">
        <w:rPr>
          <w:rFonts w:ascii="Tahoma" w:hAnsi="Tahoma" w:cs="Tahoma"/>
          <w:lang w:val="en-AU"/>
        </w:rPr>
        <w:t xml:space="preserve">   iii)  Signed and stamped tender documents, terms  &amp; conditions and unprice bid which shall be  considered as technical bid </w:t>
      </w:r>
    </w:p>
    <w:p w:rsidR="007A4106" w:rsidRPr="007A4106" w:rsidRDefault="007A4106" w:rsidP="007A4106">
      <w:pPr>
        <w:ind w:left="567"/>
        <w:jc w:val="both"/>
        <w:rPr>
          <w:rFonts w:ascii="Arimo" w:hAnsi="Arimo" w:cs="Arimo"/>
          <w:sz w:val="20"/>
          <w:szCs w:val="20"/>
        </w:rPr>
      </w:pPr>
      <w:r w:rsidRPr="007A4106">
        <w:rPr>
          <w:rFonts w:ascii="Tahoma" w:hAnsi="Tahoma" w:cs="Tahoma"/>
          <w:lang w:val="en-AU"/>
        </w:rPr>
        <w:t>iv)</w:t>
      </w:r>
      <w:r w:rsidRPr="007A4106">
        <w:rPr>
          <w:rFonts w:ascii="Arimo" w:hAnsi="Arimo" w:cs="Arimo"/>
          <w:b/>
          <w:bCs/>
          <w:sz w:val="20"/>
          <w:szCs w:val="20"/>
        </w:rPr>
        <w:t xml:space="preserve"> NO DEVIATION CERTIFICATE(as per format enclosed only) </w:t>
      </w:r>
      <w:r w:rsidRPr="007A4106">
        <w:rPr>
          <w:rFonts w:ascii="Arimo" w:hAnsi="Arimo" w:cs="Arimo"/>
          <w:sz w:val="20"/>
          <w:szCs w:val="20"/>
        </w:rPr>
        <w:t>failing which bids shall be rejected and returned to the bidder without being opened</w:t>
      </w:r>
    </w:p>
    <w:p w:rsidR="001D4908" w:rsidRPr="002D10DF" w:rsidRDefault="001D4908" w:rsidP="003C6FF8">
      <w:pPr>
        <w:spacing w:after="0" w:line="240" w:lineRule="auto"/>
        <w:ind w:left="284"/>
        <w:jc w:val="both"/>
        <w:rPr>
          <w:rFonts w:ascii="Tahoma" w:hAnsi="Tahoma" w:cs="Tahoma"/>
          <w:b/>
          <w:lang w:val="en-AU"/>
        </w:rPr>
      </w:pPr>
    </w:p>
    <w:p w:rsidR="007E0C7C" w:rsidRPr="002D10DF" w:rsidRDefault="007E0C7C" w:rsidP="003C6FF8">
      <w:pPr>
        <w:spacing w:after="0" w:line="240" w:lineRule="auto"/>
        <w:ind w:left="284"/>
        <w:jc w:val="both"/>
        <w:rPr>
          <w:rFonts w:ascii="Tahoma" w:hAnsi="Tahoma" w:cs="Tahoma"/>
          <w:b/>
          <w:lang w:val="en-AU"/>
        </w:rPr>
      </w:pPr>
      <w:r w:rsidRPr="002D10DF">
        <w:rPr>
          <w:rFonts w:ascii="Tahoma" w:hAnsi="Tahoma" w:cs="Tahoma"/>
          <w:b/>
          <w:lang w:val="en-AU"/>
        </w:rPr>
        <w:t xml:space="preserve">Second envelop shall contain </w:t>
      </w:r>
    </w:p>
    <w:p w:rsidR="007E0C7C" w:rsidRDefault="007E0C7C" w:rsidP="00B07BD5">
      <w:pPr>
        <w:pStyle w:val="ListParagraph"/>
        <w:numPr>
          <w:ilvl w:val="0"/>
          <w:numId w:val="17"/>
        </w:numPr>
        <w:jc w:val="both"/>
        <w:rPr>
          <w:rFonts w:ascii="Tahoma" w:hAnsi="Tahoma" w:cs="Tahoma"/>
        </w:rPr>
      </w:pPr>
      <w:r w:rsidRPr="00B07BD5">
        <w:rPr>
          <w:rFonts w:ascii="Tahoma" w:hAnsi="Tahoma" w:cs="Tahoma"/>
        </w:rPr>
        <w:t xml:space="preserve">Price bid only duly filled  in, signed and stamped. </w:t>
      </w:r>
    </w:p>
    <w:p w:rsidR="00B07BD5" w:rsidRPr="00B07BD5" w:rsidRDefault="00B07BD5" w:rsidP="00B07BD5">
      <w:pPr>
        <w:pStyle w:val="ListParagraph"/>
        <w:ind w:left="1139"/>
        <w:jc w:val="both"/>
        <w:rPr>
          <w:rFonts w:ascii="Tahoma" w:hAnsi="Tahoma" w:cs="Tahoma"/>
        </w:rPr>
      </w:pPr>
    </w:p>
    <w:p w:rsidR="007E0C7C" w:rsidRPr="002D10DF" w:rsidRDefault="007E0C7C" w:rsidP="003C6FF8">
      <w:pPr>
        <w:spacing w:after="0"/>
        <w:ind w:left="284"/>
        <w:contextualSpacing/>
        <w:jc w:val="both"/>
        <w:rPr>
          <w:rFonts w:ascii="Tahoma" w:hAnsi="Tahoma" w:cs="Tahoma"/>
          <w:lang w:val="en-AU"/>
        </w:rPr>
      </w:pPr>
      <w:r w:rsidRPr="002D10DF">
        <w:rPr>
          <w:rFonts w:ascii="Tahoma" w:hAnsi="Tahoma" w:cs="Tahoma"/>
          <w:lang w:val="en-AU"/>
        </w:rPr>
        <w:t xml:space="preserve">Both technical and price bids shall be submitted before bid submission time and date. Bidder  shall clearly indicate on the respective envelopes as </w:t>
      </w:r>
      <w:r w:rsidR="00B07BD5">
        <w:rPr>
          <w:rFonts w:ascii="Tahoma" w:hAnsi="Tahoma" w:cs="Tahoma"/>
          <w:lang w:val="en-AU"/>
        </w:rPr>
        <w:t xml:space="preserve">i. </w:t>
      </w:r>
      <w:r w:rsidRPr="002D10DF">
        <w:rPr>
          <w:rFonts w:ascii="Tahoma" w:hAnsi="Tahoma" w:cs="Tahoma"/>
          <w:lang w:val="en-AU"/>
        </w:rPr>
        <w:t>Technical Bid along with EMD details and</w:t>
      </w:r>
      <w:r w:rsidR="00B07BD5">
        <w:rPr>
          <w:rFonts w:ascii="Tahoma" w:hAnsi="Tahoma" w:cs="Tahoma"/>
          <w:lang w:val="en-AU"/>
        </w:rPr>
        <w:t xml:space="preserve"> ii. </w:t>
      </w:r>
      <w:r w:rsidRPr="002D10DF">
        <w:rPr>
          <w:rFonts w:ascii="Tahoma" w:hAnsi="Tahoma" w:cs="Tahoma"/>
          <w:lang w:val="en-AU"/>
        </w:rPr>
        <w:t xml:space="preserve"> Price bid.</w:t>
      </w:r>
    </w:p>
    <w:p w:rsidR="007E0C7C" w:rsidRPr="002D10DF" w:rsidRDefault="007E0C7C" w:rsidP="003C6FF8">
      <w:pPr>
        <w:spacing w:after="0" w:line="240" w:lineRule="auto"/>
        <w:ind w:left="284"/>
        <w:jc w:val="both"/>
        <w:rPr>
          <w:rFonts w:ascii="Tahoma" w:hAnsi="Tahoma" w:cs="Tahoma"/>
          <w:lang w:val="en-AU"/>
        </w:rPr>
      </w:pPr>
    </w:p>
    <w:p w:rsidR="007E0C7C" w:rsidRPr="002D10DF" w:rsidRDefault="00084CB3" w:rsidP="003C6FF8">
      <w:pPr>
        <w:spacing w:after="0"/>
        <w:ind w:left="284"/>
        <w:contextualSpacing/>
        <w:jc w:val="both"/>
        <w:rPr>
          <w:rFonts w:ascii="Tahoma" w:hAnsi="Tahoma" w:cs="Tahoma"/>
          <w:lang w:val="en-AU"/>
        </w:rPr>
      </w:pPr>
      <w:r w:rsidRPr="002D10DF">
        <w:rPr>
          <w:rFonts w:ascii="Tahoma" w:hAnsi="Tahoma" w:cs="Tahoma"/>
          <w:lang w:val="en-AU"/>
        </w:rPr>
        <w:t>(2</w:t>
      </w:r>
      <w:r w:rsidR="0004031E" w:rsidRPr="002D10DF">
        <w:rPr>
          <w:rFonts w:ascii="Tahoma" w:hAnsi="Tahoma" w:cs="Tahoma"/>
          <w:lang w:val="en-AU"/>
        </w:rPr>
        <w:t xml:space="preserve">) </w:t>
      </w:r>
      <w:r w:rsidR="007E0C7C" w:rsidRPr="002D10DF">
        <w:rPr>
          <w:rFonts w:ascii="Tahoma" w:hAnsi="Tahoma" w:cs="Tahoma"/>
          <w:lang w:val="en-AU"/>
        </w:rPr>
        <w:t>For fulfilling the Qualifying requirements, intending bidder shall be required to submit the following documents along with their technical bid.</w:t>
      </w:r>
    </w:p>
    <w:p w:rsidR="007E0C7C" w:rsidRPr="002D10DF" w:rsidRDefault="007E0C7C" w:rsidP="003C6FF8">
      <w:pPr>
        <w:spacing w:after="0"/>
        <w:ind w:left="284"/>
        <w:contextualSpacing/>
        <w:jc w:val="both"/>
        <w:rPr>
          <w:rFonts w:ascii="Tahoma" w:hAnsi="Tahoma" w:cs="Tahoma"/>
          <w:lang w:val="en-AU"/>
        </w:rPr>
      </w:pPr>
      <w:r w:rsidRPr="002D10DF">
        <w:rPr>
          <w:rFonts w:ascii="Tahoma" w:hAnsi="Tahoma" w:cs="Tahoma"/>
          <w:lang w:val="en-AU"/>
        </w:rPr>
        <w:t>a.   EMD</w:t>
      </w:r>
      <w:r w:rsidR="00597CC1">
        <w:rPr>
          <w:rFonts w:ascii="Tahoma" w:hAnsi="Tahoma" w:cs="Tahoma"/>
          <w:lang w:val="en-AU"/>
        </w:rPr>
        <w:t>.</w:t>
      </w:r>
    </w:p>
    <w:p w:rsidR="007E0C7C" w:rsidRPr="002D10DF" w:rsidRDefault="00FB6432" w:rsidP="003C6FF8">
      <w:pPr>
        <w:numPr>
          <w:ilvl w:val="1"/>
          <w:numId w:val="8"/>
        </w:numPr>
        <w:spacing w:after="0"/>
        <w:ind w:left="284" w:firstLine="0"/>
        <w:jc w:val="both"/>
        <w:rPr>
          <w:rFonts w:ascii="Tahoma" w:hAnsi="Tahoma" w:cs="Tahoma"/>
          <w:lang w:val="en-AU"/>
        </w:rPr>
      </w:pPr>
      <w:r w:rsidRPr="002D10DF">
        <w:rPr>
          <w:rFonts w:ascii="Tahoma" w:hAnsi="Tahoma" w:cs="Tahoma"/>
          <w:lang w:val="en-AU"/>
        </w:rPr>
        <w:t xml:space="preserve">Reference </w:t>
      </w:r>
      <w:r w:rsidR="007E0C7C" w:rsidRPr="002D10DF">
        <w:rPr>
          <w:rFonts w:ascii="Tahoma" w:hAnsi="Tahoma" w:cs="Tahoma"/>
          <w:lang w:val="en-AU"/>
        </w:rPr>
        <w:t>list with contact address.</w:t>
      </w:r>
    </w:p>
    <w:p w:rsidR="007E0C7C" w:rsidRPr="002D10DF" w:rsidRDefault="007E0C7C" w:rsidP="003C6FF8">
      <w:pPr>
        <w:pStyle w:val="ListParagraph"/>
        <w:numPr>
          <w:ilvl w:val="1"/>
          <w:numId w:val="8"/>
        </w:numPr>
        <w:spacing w:line="276" w:lineRule="auto"/>
        <w:ind w:left="284" w:firstLine="0"/>
        <w:jc w:val="both"/>
        <w:rPr>
          <w:rFonts w:ascii="Tahoma" w:hAnsi="Tahoma" w:cs="Tahoma"/>
          <w:sz w:val="22"/>
          <w:szCs w:val="22"/>
        </w:rPr>
      </w:pPr>
      <w:r w:rsidRPr="002D10DF">
        <w:rPr>
          <w:rFonts w:ascii="Tahoma" w:hAnsi="Tahoma" w:cs="Tahoma"/>
          <w:sz w:val="22"/>
          <w:szCs w:val="22"/>
        </w:rPr>
        <w:t>Firm’s documents like Memorandum &amp; Articles of association/ Partnership/ Proprietorship Deed/ Certificate of Incorporation etc., with latest changes if any.</w:t>
      </w:r>
    </w:p>
    <w:p w:rsidR="00597CC1" w:rsidRPr="00B07BD5" w:rsidRDefault="00D80243" w:rsidP="00597CC1">
      <w:pPr>
        <w:numPr>
          <w:ilvl w:val="1"/>
          <w:numId w:val="8"/>
        </w:numPr>
        <w:spacing w:after="0" w:line="240" w:lineRule="auto"/>
        <w:ind w:left="284" w:firstLine="0"/>
        <w:jc w:val="both"/>
        <w:rPr>
          <w:rFonts w:ascii="Tahoma" w:hAnsi="Tahoma" w:cs="Tahoma"/>
          <w:lang w:val="en-AU"/>
        </w:rPr>
      </w:pPr>
      <w:r w:rsidRPr="00B07BD5">
        <w:rPr>
          <w:rFonts w:ascii="Tahoma" w:hAnsi="Tahoma" w:cs="Tahoma"/>
          <w:lang w:val="en-AU"/>
        </w:rPr>
        <w:lastRenderedPageBreak/>
        <w:t>Certificate of CA, Audited Profit &amp; Loss Statement shall be accepted in support of Annual turnover.</w:t>
      </w:r>
    </w:p>
    <w:p w:rsidR="00597CC1" w:rsidRPr="002D10DF" w:rsidRDefault="00597CC1" w:rsidP="00597CC1">
      <w:pPr>
        <w:spacing w:after="0" w:line="240" w:lineRule="auto"/>
        <w:ind w:left="284"/>
        <w:jc w:val="both"/>
        <w:rPr>
          <w:rFonts w:ascii="Tahoma" w:hAnsi="Tahoma" w:cs="Tahoma"/>
          <w:lang w:val="en-AU"/>
        </w:rPr>
      </w:pPr>
    </w:p>
    <w:p w:rsidR="00D80243" w:rsidRPr="002D10DF" w:rsidRDefault="00D80243" w:rsidP="00D80243">
      <w:pPr>
        <w:numPr>
          <w:ilvl w:val="1"/>
          <w:numId w:val="8"/>
        </w:numPr>
        <w:spacing w:after="0" w:line="240" w:lineRule="auto"/>
        <w:ind w:left="284" w:firstLine="0"/>
        <w:jc w:val="both"/>
        <w:rPr>
          <w:rFonts w:ascii="Tahoma" w:hAnsi="Tahoma" w:cs="Tahoma"/>
          <w:lang w:val="en-AU"/>
        </w:rPr>
      </w:pPr>
      <w:r w:rsidRPr="002D10DF">
        <w:rPr>
          <w:rFonts w:ascii="Tahoma" w:hAnsi="Tahoma" w:cs="Tahoma"/>
          <w:lang w:val="en-AU"/>
        </w:rPr>
        <w:t>Copies of work orders/purchase order covering awarded value, detailed scope of work/ terms &amp; conditions/ bill of quantities along with proof of execution/ completion certificate as per above qualifying requirement. The bidder shall provide the reference list with contact address.</w:t>
      </w:r>
    </w:p>
    <w:p w:rsidR="00D80243" w:rsidRPr="002D10DF" w:rsidRDefault="00D80243" w:rsidP="00D80243">
      <w:pPr>
        <w:numPr>
          <w:ilvl w:val="1"/>
          <w:numId w:val="8"/>
        </w:numPr>
        <w:spacing w:after="0" w:line="240" w:lineRule="auto"/>
        <w:ind w:left="284" w:firstLine="0"/>
        <w:jc w:val="both"/>
        <w:rPr>
          <w:rFonts w:ascii="Tahoma" w:hAnsi="Tahoma" w:cs="Tahoma"/>
          <w:lang w:val="en-AU"/>
        </w:rPr>
      </w:pPr>
      <w:r w:rsidRPr="002D10DF">
        <w:rPr>
          <w:rFonts w:ascii="Tahoma" w:hAnsi="Tahoma" w:cs="Tahoma"/>
          <w:lang w:val="en-AU"/>
        </w:rPr>
        <w:t>Independent Provident Fund (PF) Code Number of their establishment registered with the Regional Provident Fund Commissioner (RPFC).</w:t>
      </w:r>
    </w:p>
    <w:p w:rsidR="00D80243" w:rsidRPr="002D10DF" w:rsidRDefault="007E0C7C" w:rsidP="003C6FF8">
      <w:pPr>
        <w:numPr>
          <w:ilvl w:val="1"/>
          <w:numId w:val="8"/>
        </w:numPr>
        <w:spacing w:after="0"/>
        <w:ind w:left="284" w:firstLine="0"/>
        <w:jc w:val="both"/>
        <w:rPr>
          <w:rFonts w:ascii="Tahoma" w:hAnsi="Tahoma" w:cs="Tahoma"/>
          <w:lang w:val="en-AU"/>
        </w:rPr>
      </w:pPr>
      <w:r w:rsidRPr="002D10DF">
        <w:rPr>
          <w:rFonts w:ascii="Tahoma" w:hAnsi="Tahoma" w:cs="Tahoma"/>
          <w:lang w:val="en-AU"/>
        </w:rPr>
        <w:t xml:space="preserve">Income Tax Permanent Account Number (PAN), </w:t>
      </w:r>
    </w:p>
    <w:p w:rsidR="007E0C7C" w:rsidRPr="002D10DF" w:rsidRDefault="00C51633" w:rsidP="003C6FF8">
      <w:pPr>
        <w:numPr>
          <w:ilvl w:val="1"/>
          <w:numId w:val="8"/>
        </w:numPr>
        <w:spacing w:after="0"/>
        <w:ind w:left="284" w:firstLine="0"/>
        <w:jc w:val="both"/>
        <w:rPr>
          <w:rFonts w:ascii="Tahoma" w:hAnsi="Tahoma" w:cs="Tahoma"/>
          <w:lang w:val="en-AU"/>
        </w:rPr>
      </w:pPr>
      <w:r w:rsidRPr="002D10DF">
        <w:rPr>
          <w:rFonts w:ascii="Tahoma" w:hAnsi="Tahoma" w:cs="Tahoma"/>
          <w:lang w:val="en-AU"/>
        </w:rPr>
        <w:t xml:space="preserve">GST </w:t>
      </w:r>
      <w:r w:rsidR="007E0C7C" w:rsidRPr="002D10DF">
        <w:rPr>
          <w:rFonts w:ascii="Tahoma" w:hAnsi="Tahoma" w:cs="Tahoma"/>
          <w:lang w:val="en-AU"/>
        </w:rPr>
        <w:t>registration numbers.</w:t>
      </w:r>
    </w:p>
    <w:p w:rsidR="007E0C7C" w:rsidRPr="002D10DF" w:rsidRDefault="007E0C7C" w:rsidP="003C6FF8">
      <w:pPr>
        <w:numPr>
          <w:ilvl w:val="1"/>
          <w:numId w:val="8"/>
        </w:numPr>
        <w:spacing w:after="0"/>
        <w:ind w:left="284" w:firstLine="0"/>
        <w:jc w:val="both"/>
        <w:rPr>
          <w:rFonts w:ascii="Tahoma" w:hAnsi="Tahoma" w:cs="Tahoma"/>
          <w:lang w:val="en-AU"/>
        </w:rPr>
      </w:pPr>
      <w:r w:rsidRPr="002D10DF">
        <w:rPr>
          <w:rFonts w:ascii="Tahoma" w:hAnsi="Tahoma" w:cs="Tahoma"/>
          <w:lang w:val="en-AU"/>
        </w:rPr>
        <w:t>Vendor should submit Independent Employees State Insurance Corporation (ESIC) code number of their establishment (17 digit code).  If the same is not applicable documentary evidence for the same should be submitted along with bid.</w:t>
      </w:r>
    </w:p>
    <w:p w:rsidR="007E0C7C" w:rsidRPr="002D10DF" w:rsidRDefault="007E0C7C" w:rsidP="003C6FF8">
      <w:pPr>
        <w:spacing w:after="0"/>
        <w:ind w:left="284"/>
        <w:jc w:val="both"/>
        <w:rPr>
          <w:rFonts w:ascii="Tahoma" w:hAnsi="Tahoma" w:cs="Tahoma"/>
          <w:lang w:val="en-AU"/>
        </w:rPr>
      </w:pPr>
    </w:p>
    <w:p w:rsidR="007E0C7C" w:rsidRPr="002D10DF" w:rsidRDefault="0004031E" w:rsidP="003C6FF8">
      <w:pPr>
        <w:ind w:left="284"/>
        <w:jc w:val="both"/>
        <w:rPr>
          <w:rFonts w:ascii="Tahoma" w:hAnsi="Tahoma" w:cs="Tahoma"/>
          <w:lang w:val="en-AU"/>
        </w:rPr>
      </w:pPr>
      <w:r w:rsidRPr="002D10DF">
        <w:rPr>
          <w:rFonts w:ascii="Tahoma" w:hAnsi="Tahoma" w:cs="Tahoma"/>
          <w:lang w:val="en-AU"/>
        </w:rPr>
        <w:t>(4)</w:t>
      </w:r>
      <w:r w:rsidR="00170EC1" w:rsidRPr="002D10DF">
        <w:rPr>
          <w:rFonts w:ascii="Tahoma" w:hAnsi="Tahoma" w:cs="Tahoma"/>
          <w:lang w:val="en-AU"/>
        </w:rPr>
        <w:t xml:space="preserve"> </w:t>
      </w:r>
      <w:r w:rsidR="007E0C7C" w:rsidRPr="002D10DF">
        <w:rPr>
          <w:rFonts w:ascii="Tahoma" w:hAnsi="Tahoma" w:cs="Tahoma"/>
          <w:lang w:val="en-AU"/>
        </w:rPr>
        <w:t>Tender documents can be obtained from the office of AGM</w:t>
      </w:r>
      <w:r w:rsidR="00C51633" w:rsidRPr="002D10DF">
        <w:rPr>
          <w:rFonts w:ascii="Tahoma" w:hAnsi="Tahoma" w:cs="Tahoma"/>
          <w:lang w:val="en-AU"/>
        </w:rPr>
        <w:t xml:space="preserve"> </w:t>
      </w:r>
      <w:r w:rsidR="007E0C7C" w:rsidRPr="002D10DF">
        <w:rPr>
          <w:rFonts w:ascii="Tahoma" w:hAnsi="Tahoma" w:cs="Tahoma"/>
          <w:lang w:val="en-AU"/>
        </w:rPr>
        <w:t xml:space="preserve">(C&amp;M), NSPCL, Rourkela on any working day from the tender sale start date as indicated </w:t>
      </w:r>
      <w:r w:rsidR="008517D4">
        <w:rPr>
          <w:rFonts w:ascii="Tahoma" w:hAnsi="Tahoma" w:cs="Tahoma"/>
          <w:lang w:val="en-AU"/>
        </w:rPr>
        <w:t>in NIT</w:t>
      </w:r>
      <w:r w:rsidR="007E0C7C" w:rsidRPr="002D10DF">
        <w:rPr>
          <w:rFonts w:ascii="Tahoma" w:hAnsi="Tahoma" w:cs="Tahoma"/>
          <w:lang w:val="en-AU"/>
        </w:rPr>
        <w:t xml:space="preserve">. Tender documents </w:t>
      </w:r>
      <w:r w:rsidR="007E0C7C" w:rsidRPr="002D10DF">
        <w:rPr>
          <w:rFonts w:ascii="Tahoma" w:hAnsi="Tahoma" w:cs="Tahoma"/>
          <w:b/>
          <w:lang w:val="en-AU"/>
        </w:rPr>
        <w:t>will be sold up to 17.00 hours of last date of sale</w:t>
      </w:r>
      <w:r w:rsidR="007E0C7C" w:rsidRPr="002D10DF">
        <w:rPr>
          <w:rFonts w:ascii="Tahoma" w:hAnsi="Tahoma" w:cs="Tahoma"/>
          <w:lang w:val="en-AU"/>
        </w:rPr>
        <w:t xml:space="preserve">. Request for tender documents must accompany the cost of tender documents (Non-refundable) in the form of DD/ Bankers cheque in favour of NTPC-SAIL Power Company </w:t>
      </w:r>
      <w:r w:rsidR="00170EC1" w:rsidRPr="002D10DF">
        <w:rPr>
          <w:rFonts w:ascii="Tahoma" w:hAnsi="Tahoma" w:cs="Tahoma"/>
          <w:lang w:val="en-AU"/>
        </w:rPr>
        <w:t>Limited</w:t>
      </w:r>
      <w:r w:rsidR="007E0C7C" w:rsidRPr="002D10DF">
        <w:rPr>
          <w:rFonts w:ascii="Tahoma" w:hAnsi="Tahoma" w:cs="Tahoma"/>
          <w:lang w:val="en-AU"/>
        </w:rPr>
        <w:t xml:space="preserve">, Rourkela encashable at State Bank of India, Rourkela. </w:t>
      </w:r>
    </w:p>
    <w:p w:rsidR="007E0C7C" w:rsidRPr="002D10DF" w:rsidRDefault="0004031E" w:rsidP="0004031E">
      <w:pPr>
        <w:pStyle w:val="ListParagraph"/>
        <w:ind w:left="284"/>
        <w:jc w:val="both"/>
        <w:rPr>
          <w:rFonts w:ascii="Tahoma" w:hAnsi="Tahoma" w:cs="Tahoma"/>
          <w:sz w:val="22"/>
          <w:szCs w:val="22"/>
        </w:rPr>
      </w:pPr>
      <w:r w:rsidRPr="002D10DF">
        <w:rPr>
          <w:rFonts w:ascii="Tahoma" w:hAnsi="Tahoma" w:cs="Tahoma"/>
          <w:sz w:val="22"/>
          <w:szCs w:val="22"/>
        </w:rPr>
        <w:t xml:space="preserve">(5) </w:t>
      </w:r>
      <w:r w:rsidR="007E0C7C" w:rsidRPr="002D10DF">
        <w:rPr>
          <w:rFonts w:ascii="Tahoma" w:hAnsi="Tahoma" w:cs="Tahoma"/>
          <w:sz w:val="22"/>
          <w:szCs w:val="22"/>
        </w:rPr>
        <w:t xml:space="preserve">The bids shall be </w:t>
      </w:r>
      <w:r w:rsidR="007E0C7C" w:rsidRPr="002D10DF">
        <w:rPr>
          <w:rFonts w:ascii="Tahoma" w:hAnsi="Tahoma" w:cs="Tahoma"/>
          <w:b/>
          <w:sz w:val="22"/>
          <w:szCs w:val="22"/>
        </w:rPr>
        <w:t>received up to 3.30 PM on due date of bid opening</w:t>
      </w:r>
      <w:r w:rsidR="007E0C7C" w:rsidRPr="002D10DF">
        <w:rPr>
          <w:rFonts w:ascii="Tahoma" w:hAnsi="Tahoma" w:cs="Tahoma"/>
          <w:sz w:val="22"/>
          <w:szCs w:val="22"/>
        </w:rPr>
        <w:t xml:space="preserve"> in the office of AGM</w:t>
      </w:r>
      <w:r w:rsidRPr="002D10DF">
        <w:rPr>
          <w:rFonts w:ascii="Tahoma" w:hAnsi="Tahoma" w:cs="Tahoma"/>
          <w:sz w:val="22"/>
          <w:szCs w:val="22"/>
        </w:rPr>
        <w:t xml:space="preserve"> </w:t>
      </w:r>
      <w:r w:rsidR="007E0C7C" w:rsidRPr="002D10DF">
        <w:rPr>
          <w:rFonts w:ascii="Tahoma" w:hAnsi="Tahoma" w:cs="Tahoma"/>
          <w:sz w:val="22"/>
          <w:szCs w:val="22"/>
        </w:rPr>
        <w:t xml:space="preserve">(C&amp;M), NSPCL, Rourkela and </w:t>
      </w:r>
      <w:r w:rsidR="007E0C7C" w:rsidRPr="002D10DF">
        <w:rPr>
          <w:rFonts w:ascii="Tahoma" w:hAnsi="Tahoma" w:cs="Tahoma"/>
          <w:b/>
          <w:sz w:val="22"/>
          <w:szCs w:val="22"/>
        </w:rPr>
        <w:t xml:space="preserve">shall be opened at  3.45 PM </w:t>
      </w:r>
      <w:r w:rsidR="007E0C7C" w:rsidRPr="002D10DF">
        <w:rPr>
          <w:rFonts w:ascii="Tahoma" w:hAnsi="Tahoma" w:cs="Tahoma"/>
          <w:sz w:val="22"/>
          <w:szCs w:val="22"/>
        </w:rPr>
        <w:t>on the same date in the presence of those bidders who wish to be present. If the date of opening happens to be a closed holiday, bids shall be received up to 3.30 PM and opened on the next working day</w:t>
      </w:r>
    </w:p>
    <w:p w:rsidR="0004031E" w:rsidRPr="002D10DF" w:rsidRDefault="0004031E" w:rsidP="0004031E">
      <w:pPr>
        <w:pStyle w:val="ListParagraph"/>
        <w:ind w:left="284"/>
        <w:jc w:val="both"/>
        <w:rPr>
          <w:rFonts w:ascii="Tahoma" w:hAnsi="Tahoma" w:cs="Tahoma"/>
          <w:sz w:val="22"/>
          <w:szCs w:val="22"/>
        </w:rPr>
      </w:pPr>
    </w:p>
    <w:p w:rsidR="007E0C7C" w:rsidRPr="002D10DF" w:rsidRDefault="0004031E" w:rsidP="0004031E">
      <w:pPr>
        <w:pStyle w:val="ListParagraph"/>
        <w:ind w:left="284"/>
        <w:jc w:val="both"/>
        <w:rPr>
          <w:rFonts w:ascii="Tahoma" w:hAnsi="Tahoma" w:cs="Tahoma"/>
          <w:sz w:val="22"/>
          <w:szCs w:val="22"/>
        </w:rPr>
      </w:pPr>
      <w:r w:rsidRPr="002D10DF">
        <w:rPr>
          <w:rFonts w:ascii="Tahoma" w:hAnsi="Tahoma" w:cs="Tahoma"/>
          <w:sz w:val="22"/>
          <w:szCs w:val="22"/>
        </w:rPr>
        <w:t xml:space="preserve">(6) </w:t>
      </w:r>
      <w:r w:rsidR="007E0C7C" w:rsidRPr="002D10DF">
        <w:rPr>
          <w:rFonts w:ascii="Tahoma" w:hAnsi="Tahoma" w:cs="Tahoma"/>
          <w:sz w:val="22"/>
          <w:szCs w:val="22"/>
        </w:rPr>
        <w:t>Request for tender documents received after the last date of sale of tender documents, due to delay on account of postal/courier service or without requisite amount of tender documents shall not be entertained.</w:t>
      </w:r>
    </w:p>
    <w:p w:rsidR="00D80243" w:rsidRPr="002D10DF" w:rsidRDefault="00D80243" w:rsidP="00D80243">
      <w:pPr>
        <w:pStyle w:val="ListParagraph"/>
        <w:ind w:left="284"/>
        <w:jc w:val="both"/>
        <w:rPr>
          <w:rFonts w:ascii="Tahoma" w:hAnsi="Tahoma" w:cs="Tahoma"/>
          <w:sz w:val="22"/>
          <w:szCs w:val="22"/>
        </w:rPr>
      </w:pPr>
    </w:p>
    <w:p w:rsidR="007E0C7C" w:rsidRPr="002D10DF" w:rsidRDefault="00D80243" w:rsidP="00D80243">
      <w:pPr>
        <w:pStyle w:val="ListParagraph"/>
        <w:ind w:left="284"/>
        <w:jc w:val="both"/>
        <w:rPr>
          <w:rFonts w:ascii="Tahoma" w:hAnsi="Tahoma" w:cs="Tahoma"/>
          <w:sz w:val="22"/>
          <w:szCs w:val="22"/>
        </w:rPr>
      </w:pPr>
      <w:r w:rsidRPr="002D10DF">
        <w:rPr>
          <w:rFonts w:ascii="Tahoma" w:hAnsi="Tahoma" w:cs="Tahoma"/>
          <w:sz w:val="22"/>
          <w:szCs w:val="22"/>
        </w:rPr>
        <w:t xml:space="preserve">(7) </w:t>
      </w:r>
      <w:r w:rsidR="007E0C7C" w:rsidRPr="002D10DF">
        <w:rPr>
          <w:rFonts w:ascii="Tahoma" w:hAnsi="Tahoma" w:cs="Tahoma"/>
          <w:sz w:val="22"/>
          <w:szCs w:val="22"/>
        </w:rPr>
        <w:t xml:space="preserve">Detailed specifications of job including scope of work/ supply and all terms </w:t>
      </w:r>
      <w:r w:rsidR="0077605F" w:rsidRPr="002D10DF">
        <w:rPr>
          <w:rFonts w:ascii="Tahoma" w:hAnsi="Tahoma" w:cs="Tahoma"/>
          <w:sz w:val="22"/>
          <w:szCs w:val="22"/>
        </w:rPr>
        <w:t xml:space="preserve">and conditions of </w:t>
      </w:r>
      <w:r w:rsidR="007E0C7C" w:rsidRPr="002D10DF">
        <w:rPr>
          <w:rFonts w:ascii="Tahoma" w:hAnsi="Tahoma" w:cs="Tahoma"/>
          <w:sz w:val="22"/>
          <w:szCs w:val="22"/>
        </w:rPr>
        <w:t>NIT shall be given in the tender documents.</w:t>
      </w:r>
    </w:p>
    <w:p w:rsidR="00423DDF" w:rsidRPr="002D10DF" w:rsidRDefault="00423DDF" w:rsidP="003C6FF8">
      <w:pPr>
        <w:spacing w:after="0" w:line="240" w:lineRule="auto"/>
        <w:ind w:left="284"/>
        <w:jc w:val="both"/>
        <w:rPr>
          <w:rFonts w:ascii="Tahoma" w:hAnsi="Tahoma" w:cs="Tahoma"/>
          <w:lang w:val="en-AU"/>
        </w:rPr>
      </w:pPr>
    </w:p>
    <w:p w:rsidR="007E0C7C"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D80243" w:rsidRPr="002D10DF" w:rsidRDefault="00D80243" w:rsidP="003C6FF8">
      <w:pPr>
        <w:spacing w:after="0" w:line="240" w:lineRule="auto"/>
        <w:ind w:left="284"/>
        <w:jc w:val="both"/>
        <w:rPr>
          <w:rFonts w:ascii="Tahoma" w:hAnsi="Tahoma" w:cs="Tahoma"/>
          <w:lang w:val="en-AU"/>
        </w:rPr>
      </w:pPr>
    </w:p>
    <w:p w:rsidR="007E0C7C" w:rsidRPr="002D10DF" w:rsidRDefault="00D80243" w:rsidP="00D80243">
      <w:pPr>
        <w:pStyle w:val="ListParagraph"/>
        <w:ind w:left="284"/>
        <w:jc w:val="both"/>
        <w:rPr>
          <w:rFonts w:ascii="Tahoma" w:hAnsi="Tahoma" w:cs="Tahoma"/>
          <w:sz w:val="22"/>
          <w:szCs w:val="22"/>
        </w:rPr>
      </w:pPr>
      <w:r w:rsidRPr="002D10DF">
        <w:rPr>
          <w:rFonts w:ascii="Tahoma" w:hAnsi="Tahoma" w:cs="Tahoma"/>
          <w:sz w:val="22"/>
          <w:szCs w:val="22"/>
        </w:rPr>
        <w:t xml:space="preserve">(8) </w:t>
      </w:r>
      <w:r w:rsidR="007E0C7C" w:rsidRPr="002D10DF">
        <w:rPr>
          <w:rFonts w:ascii="Tahoma" w:hAnsi="Tahoma" w:cs="Tahoma"/>
          <w:sz w:val="22"/>
          <w:szCs w:val="22"/>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7605F" w:rsidRPr="002D10DF" w:rsidRDefault="0077605F" w:rsidP="0077605F">
      <w:pPr>
        <w:pStyle w:val="ListParagraph"/>
        <w:ind w:left="284"/>
        <w:jc w:val="both"/>
        <w:rPr>
          <w:rFonts w:ascii="Tahoma" w:hAnsi="Tahoma" w:cs="Tahoma"/>
          <w:sz w:val="22"/>
          <w:szCs w:val="22"/>
        </w:rPr>
      </w:pPr>
    </w:p>
    <w:p w:rsidR="007E0C7C" w:rsidRPr="002D10DF" w:rsidRDefault="0077605F" w:rsidP="0077605F">
      <w:pPr>
        <w:pStyle w:val="ListParagraph"/>
        <w:ind w:left="284"/>
        <w:jc w:val="both"/>
        <w:rPr>
          <w:rFonts w:ascii="Tahoma" w:hAnsi="Tahoma" w:cs="Tahoma"/>
          <w:sz w:val="22"/>
          <w:szCs w:val="22"/>
        </w:rPr>
      </w:pPr>
      <w:r w:rsidRPr="002D10DF">
        <w:rPr>
          <w:rFonts w:ascii="Tahoma" w:hAnsi="Tahoma" w:cs="Tahoma"/>
          <w:sz w:val="22"/>
          <w:szCs w:val="22"/>
        </w:rPr>
        <w:t xml:space="preserve">(9) </w:t>
      </w:r>
      <w:r w:rsidR="007E0C7C" w:rsidRPr="00C94B9E">
        <w:rPr>
          <w:rFonts w:ascii="Tahoma" w:hAnsi="Tahoma" w:cs="Tahoma"/>
          <w:b/>
          <w:sz w:val="22"/>
          <w:szCs w:val="22"/>
        </w:rPr>
        <w:t>Intending bidders who fulfill the above-stipulated qualifying requirements are advised to visit the site to familiarize themselves with the nature and quantum of work/supply and site conditions.</w:t>
      </w:r>
    </w:p>
    <w:p w:rsidR="0077605F" w:rsidRPr="002D10DF" w:rsidRDefault="0077605F" w:rsidP="0077605F">
      <w:pPr>
        <w:pStyle w:val="ListParagraph"/>
        <w:ind w:left="284"/>
        <w:jc w:val="both"/>
        <w:rPr>
          <w:rFonts w:ascii="Tahoma" w:hAnsi="Tahoma" w:cs="Tahoma"/>
          <w:sz w:val="22"/>
          <w:szCs w:val="22"/>
        </w:rPr>
      </w:pPr>
    </w:p>
    <w:p w:rsidR="00594AED" w:rsidRDefault="00594AED" w:rsidP="0077605F">
      <w:pPr>
        <w:pStyle w:val="ListParagraph"/>
        <w:ind w:left="284"/>
        <w:jc w:val="both"/>
        <w:rPr>
          <w:rFonts w:ascii="Tahoma" w:hAnsi="Tahoma" w:cs="Tahoma"/>
          <w:sz w:val="22"/>
          <w:szCs w:val="22"/>
        </w:rPr>
      </w:pPr>
    </w:p>
    <w:p w:rsidR="00594AED" w:rsidRDefault="00594AED" w:rsidP="0077605F">
      <w:pPr>
        <w:pStyle w:val="ListParagraph"/>
        <w:ind w:left="284"/>
        <w:jc w:val="both"/>
        <w:rPr>
          <w:rFonts w:ascii="Tahoma" w:hAnsi="Tahoma" w:cs="Tahoma"/>
          <w:sz w:val="22"/>
          <w:szCs w:val="22"/>
        </w:rPr>
      </w:pPr>
    </w:p>
    <w:p w:rsidR="007E0C7C" w:rsidRPr="002D10DF" w:rsidRDefault="0077605F" w:rsidP="0077605F">
      <w:pPr>
        <w:pStyle w:val="ListParagraph"/>
        <w:ind w:left="284"/>
        <w:jc w:val="both"/>
        <w:rPr>
          <w:rFonts w:ascii="Tahoma" w:hAnsi="Tahoma" w:cs="Tahoma"/>
          <w:b/>
          <w:sz w:val="22"/>
          <w:szCs w:val="22"/>
        </w:rPr>
      </w:pPr>
      <w:r w:rsidRPr="002D10DF">
        <w:rPr>
          <w:rFonts w:ascii="Tahoma" w:hAnsi="Tahoma" w:cs="Tahoma"/>
          <w:sz w:val="22"/>
          <w:szCs w:val="22"/>
        </w:rPr>
        <w:t xml:space="preserve">(10) </w:t>
      </w:r>
      <w:r w:rsidR="007E0C7C" w:rsidRPr="002D10DF">
        <w:rPr>
          <w:rFonts w:ascii="Tahoma" w:hAnsi="Tahoma" w:cs="Tahoma"/>
          <w:sz w:val="22"/>
          <w:szCs w:val="22"/>
        </w:rPr>
        <w:t>Envelope containing Technical Bid, EMD</w:t>
      </w:r>
      <w:r w:rsidR="00C94B9E">
        <w:rPr>
          <w:rFonts w:ascii="Tahoma" w:hAnsi="Tahoma" w:cs="Tahoma"/>
          <w:sz w:val="22"/>
          <w:szCs w:val="22"/>
        </w:rPr>
        <w:t>,</w:t>
      </w:r>
      <w:r w:rsidR="00C94B9E" w:rsidRPr="00C94B9E">
        <w:rPr>
          <w:rFonts w:ascii="Tahoma" w:hAnsi="Tahoma" w:cs="Tahoma"/>
          <w:i/>
          <w:iCs/>
          <w:color w:val="FF0000"/>
        </w:rPr>
        <w:t xml:space="preserve"> </w:t>
      </w:r>
      <w:r w:rsidR="00C94B9E" w:rsidRPr="005C5D19">
        <w:rPr>
          <w:rFonts w:ascii="Tahoma" w:hAnsi="Tahoma" w:cs="Tahoma"/>
          <w:sz w:val="22"/>
          <w:szCs w:val="22"/>
        </w:rPr>
        <w:t>No Deviation Certificate</w:t>
      </w:r>
      <w:r w:rsidR="007E0C7C" w:rsidRPr="002D10DF">
        <w:rPr>
          <w:rFonts w:ascii="Tahoma" w:hAnsi="Tahoma" w:cs="Tahoma"/>
          <w:sz w:val="22"/>
          <w:szCs w:val="22"/>
        </w:rPr>
        <w:t xml:space="preserve"> and supporting documents for fulfilling the Qualifying Requirements will be opened first as on Technical Bid Opening date. </w:t>
      </w:r>
      <w:r w:rsidR="007E0C7C" w:rsidRPr="002D10DF">
        <w:rPr>
          <w:rFonts w:ascii="Tahoma" w:hAnsi="Tahoma" w:cs="Tahoma"/>
          <w:b/>
          <w:sz w:val="22"/>
          <w:szCs w:val="22"/>
        </w:rPr>
        <w:t>Price bids of only those bidders will be opened who meet the criteria of Qualifying Requirements as specified above.</w:t>
      </w:r>
    </w:p>
    <w:p w:rsidR="007E0C7C" w:rsidRPr="002D10DF" w:rsidRDefault="007E0C7C" w:rsidP="003C6FF8">
      <w:pPr>
        <w:pStyle w:val="ListParagraph"/>
        <w:ind w:left="284"/>
        <w:jc w:val="both"/>
        <w:rPr>
          <w:rFonts w:ascii="Tahoma" w:hAnsi="Tahoma" w:cs="Tahoma"/>
          <w:sz w:val="22"/>
          <w:szCs w:val="22"/>
        </w:rPr>
      </w:pPr>
    </w:p>
    <w:p w:rsidR="007E0C7C" w:rsidRPr="002D10DF" w:rsidRDefault="00DF4214" w:rsidP="00DF4214">
      <w:pPr>
        <w:pStyle w:val="ListParagraph"/>
        <w:ind w:left="284"/>
        <w:jc w:val="both"/>
        <w:rPr>
          <w:rFonts w:ascii="Tahoma" w:hAnsi="Tahoma" w:cs="Tahoma"/>
          <w:sz w:val="22"/>
          <w:szCs w:val="22"/>
        </w:rPr>
      </w:pPr>
      <w:r w:rsidRPr="002D10DF">
        <w:rPr>
          <w:rFonts w:ascii="Tahoma" w:hAnsi="Tahoma" w:cs="Tahoma"/>
          <w:sz w:val="22"/>
          <w:szCs w:val="22"/>
        </w:rPr>
        <w:t xml:space="preserve">(11) </w:t>
      </w:r>
      <w:r w:rsidR="007E0C7C" w:rsidRPr="002D10DF">
        <w:rPr>
          <w:rFonts w:ascii="Tahoma" w:hAnsi="Tahoma" w:cs="Tahoma"/>
          <w:sz w:val="22"/>
          <w:szCs w:val="22"/>
        </w:rPr>
        <w:t>NSPCL shall not be responsible for any loss/ postal delays/ non-receipt of request for tender documents, bids etc</w:t>
      </w:r>
      <w:r w:rsidR="00F45174">
        <w:rPr>
          <w:rFonts w:ascii="Tahoma" w:hAnsi="Tahoma" w:cs="Tahoma"/>
          <w:sz w:val="22"/>
          <w:szCs w:val="22"/>
        </w:rPr>
        <w:t>.</w:t>
      </w:r>
      <w:r w:rsidR="007E0C7C" w:rsidRPr="002D10DF">
        <w:rPr>
          <w:rFonts w:ascii="Tahoma" w:hAnsi="Tahoma" w:cs="Tahoma"/>
          <w:sz w:val="22"/>
          <w:szCs w:val="22"/>
        </w:rPr>
        <w:t xml:space="preserve"> sent by postal/courier.</w:t>
      </w:r>
    </w:p>
    <w:p w:rsidR="00DF4214" w:rsidRPr="002D10DF" w:rsidRDefault="00DF4214" w:rsidP="00DF4214">
      <w:pPr>
        <w:pStyle w:val="ListParagraph"/>
        <w:ind w:left="284"/>
        <w:jc w:val="both"/>
        <w:rPr>
          <w:rFonts w:ascii="Tahoma" w:hAnsi="Tahoma" w:cs="Tahoma"/>
          <w:sz w:val="22"/>
          <w:szCs w:val="22"/>
        </w:rPr>
      </w:pPr>
    </w:p>
    <w:p w:rsidR="007E0C7C" w:rsidRPr="002D10DF" w:rsidRDefault="00DF4214" w:rsidP="00DF4214">
      <w:pPr>
        <w:spacing w:after="0" w:line="240" w:lineRule="auto"/>
        <w:ind w:left="284"/>
        <w:jc w:val="both"/>
        <w:rPr>
          <w:rFonts w:ascii="Tahoma" w:hAnsi="Tahoma" w:cs="Tahoma"/>
          <w:lang w:val="en-AU"/>
        </w:rPr>
      </w:pPr>
      <w:r w:rsidRPr="002D10DF">
        <w:rPr>
          <w:rFonts w:ascii="Tahoma" w:hAnsi="Tahoma" w:cs="Tahoma"/>
          <w:lang w:val="en-AU"/>
        </w:rPr>
        <w:t xml:space="preserve">(12) </w:t>
      </w:r>
      <w:r w:rsidR="007E0C7C" w:rsidRPr="002D10DF">
        <w:rPr>
          <w:rFonts w:ascii="Tahoma" w:hAnsi="Tahoma" w:cs="Tahoma"/>
          <w:lang w:val="en-AU"/>
        </w:rPr>
        <w:t>If the last date of receiving application and date of bid opening coincides with a holiday, the date will be shifted to the next working day.</w:t>
      </w:r>
    </w:p>
    <w:p w:rsidR="007E0C7C" w:rsidRPr="002D10DF" w:rsidRDefault="007E0C7C" w:rsidP="003C6FF8">
      <w:pPr>
        <w:spacing w:after="0" w:line="240" w:lineRule="auto"/>
        <w:ind w:left="284"/>
        <w:jc w:val="both"/>
        <w:rPr>
          <w:rFonts w:ascii="Tahoma" w:hAnsi="Tahoma" w:cs="Tahoma"/>
          <w:lang w:val="en-AU"/>
        </w:rPr>
      </w:pPr>
    </w:p>
    <w:p w:rsidR="007E0C7C" w:rsidRPr="002D10DF" w:rsidRDefault="00DF4214" w:rsidP="00DF4214">
      <w:pPr>
        <w:pStyle w:val="ListParagraph"/>
        <w:ind w:left="284"/>
        <w:jc w:val="both"/>
        <w:rPr>
          <w:rFonts w:ascii="Tahoma" w:hAnsi="Tahoma" w:cs="Tahoma"/>
          <w:sz w:val="22"/>
          <w:szCs w:val="22"/>
        </w:rPr>
      </w:pPr>
      <w:r w:rsidRPr="002D10DF">
        <w:rPr>
          <w:rFonts w:ascii="Tahoma" w:hAnsi="Tahoma" w:cs="Tahoma"/>
          <w:sz w:val="22"/>
          <w:szCs w:val="22"/>
        </w:rPr>
        <w:t xml:space="preserve">(13) </w:t>
      </w:r>
      <w:r w:rsidR="007E0C7C" w:rsidRPr="002D10DF">
        <w:rPr>
          <w:rFonts w:ascii="Tahoma" w:hAnsi="Tahoma" w:cs="Tahoma"/>
          <w:sz w:val="22"/>
          <w:szCs w:val="22"/>
        </w:rPr>
        <w:t>Tender without earnest money deposit (EMD)/ inadequate amount of EMD and not in prescribed form are liable to be rejected.</w:t>
      </w:r>
    </w:p>
    <w:p w:rsidR="00DF4214" w:rsidRPr="002D10DF" w:rsidRDefault="00DF4214" w:rsidP="00DF4214">
      <w:pPr>
        <w:spacing w:after="0" w:line="240" w:lineRule="auto"/>
        <w:ind w:left="284"/>
        <w:jc w:val="both"/>
        <w:rPr>
          <w:rFonts w:ascii="Tahoma" w:hAnsi="Tahoma" w:cs="Tahoma"/>
          <w:lang w:val="en-AU"/>
        </w:rPr>
      </w:pPr>
    </w:p>
    <w:p w:rsidR="007E0C7C" w:rsidRPr="00B07BD5" w:rsidRDefault="00DF4214" w:rsidP="00DF4214">
      <w:pPr>
        <w:spacing w:after="0" w:line="240" w:lineRule="auto"/>
        <w:ind w:left="284"/>
        <w:jc w:val="both"/>
        <w:rPr>
          <w:rFonts w:ascii="Tahoma" w:hAnsi="Tahoma" w:cs="Tahoma"/>
          <w:b/>
          <w:bCs/>
          <w:lang w:val="en-AU"/>
        </w:rPr>
      </w:pPr>
      <w:r w:rsidRPr="002D10DF">
        <w:rPr>
          <w:rFonts w:ascii="Tahoma" w:hAnsi="Tahoma" w:cs="Tahoma"/>
          <w:lang w:val="en-AU"/>
        </w:rPr>
        <w:t xml:space="preserve">(14) </w:t>
      </w:r>
      <w:r w:rsidR="007E0C7C" w:rsidRPr="00B07BD5">
        <w:rPr>
          <w:rFonts w:ascii="Tahoma" w:hAnsi="Tahoma" w:cs="Tahoma"/>
          <w:b/>
          <w:bCs/>
          <w:lang w:val="en-AU"/>
        </w:rPr>
        <w:t>Small-Scale Industries registered with NSIC/SSIDC</w:t>
      </w:r>
      <w:r w:rsidR="007E0C7C" w:rsidRPr="00FE732A">
        <w:rPr>
          <w:rFonts w:ascii="Tahoma" w:hAnsi="Tahoma" w:cs="Tahoma"/>
          <w:b/>
          <w:bCs/>
          <w:lang w:val="en-AU"/>
        </w:rPr>
        <w:t>/</w:t>
      </w:r>
      <w:r w:rsidR="007E0C7C" w:rsidRPr="00B07BD5">
        <w:rPr>
          <w:rFonts w:ascii="Tahoma" w:hAnsi="Tahoma" w:cs="Tahoma"/>
          <w:b/>
          <w:bCs/>
          <w:lang w:val="en-AU"/>
        </w:rPr>
        <w:t xml:space="preserve">MSME </w:t>
      </w:r>
      <w:r w:rsidR="007E0C7C" w:rsidRPr="00153CE6">
        <w:rPr>
          <w:rFonts w:ascii="Tahoma" w:hAnsi="Tahoma" w:cs="Tahoma"/>
          <w:b/>
          <w:bCs/>
          <w:u w:val="single"/>
          <w:lang w:val="en-AU"/>
        </w:rPr>
        <w:t xml:space="preserve">shall </w:t>
      </w:r>
      <w:r w:rsidR="00B07BD5" w:rsidRPr="00153CE6">
        <w:rPr>
          <w:rFonts w:ascii="Tahoma" w:hAnsi="Tahoma" w:cs="Tahoma"/>
          <w:b/>
          <w:bCs/>
          <w:u w:val="single"/>
          <w:lang w:val="en-AU"/>
        </w:rPr>
        <w:t xml:space="preserve"> not </w:t>
      </w:r>
      <w:r w:rsidR="007E0C7C" w:rsidRPr="00153CE6">
        <w:rPr>
          <w:rFonts w:ascii="Tahoma" w:hAnsi="Tahoma" w:cs="Tahoma"/>
          <w:b/>
          <w:bCs/>
          <w:u w:val="single"/>
          <w:lang w:val="en-AU"/>
        </w:rPr>
        <w:t>be exempted</w:t>
      </w:r>
      <w:r w:rsidR="007E0C7C" w:rsidRPr="00B07BD5">
        <w:rPr>
          <w:rFonts w:ascii="Tahoma" w:hAnsi="Tahoma" w:cs="Tahoma"/>
          <w:b/>
          <w:bCs/>
          <w:lang w:val="en-AU"/>
        </w:rPr>
        <w:t xml:space="preserve"> from payment of cost of tender documents and Earnest Money Deposit (EMD). </w:t>
      </w:r>
      <w:r w:rsidR="00B07BD5">
        <w:rPr>
          <w:rFonts w:ascii="Tahoma" w:hAnsi="Tahoma" w:cs="Tahoma"/>
          <w:b/>
          <w:bCs/>
          <w:lang w:val="en-AU"/>
        </w:rPr>
        <w:t xml:space="preserve">Non-submission  of EMD </w:t>
      </w:r>
      <w:r w:rsidR="00FE732A" w:rsidRPr="00FE732A">
        <w:rPr>
          <w:rFonts w:ascii="Tahoma" w:hAnsi="Tahoma" w:cs="Tahoma"/>
          <w:b/>
          <w:bCs/>
          <w:lang w:val="en-AU"/>
        </w:rPr>
        <w:t>will liable to be rejected</w:t>
      </w:r>
    </w:p>
    <w:p w:rsidR="007E0C7C" w:rsidRPr="002D10DF" w:rsidRDefault="007E0C7C" w:rsidP="003C6FF8">
      <w:pPr>
        <w:spacing w:after="0" w:line="240" w:lineRule="auto"/>
        <w:ind w:left="284"/>
        <w:jc w:val="both"/>
        <w:rPr>
          <w:rFonts w:ascii="Tahoma" w:hAnsi="Tahoma" w:cs="Tahoma"/>
          <w:lang w:val="en-AU"/>
        </w:rPr>
      </w:pPr>
    </w:p>
    <w:p w:rsidR="007E0C7C"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 xml:space="preserve">Address for communication:      </w:t>
      </w:r>
      <w:r w:rsidR="006C6585" w:rsidRPr="002D10DF">
        <w:rPr>
          <w:rFonts w:ascii="Tahoma" w:hAnsi="Tahoma" w:cs="Tahoma"/>
          <w:lang w:val="en-AU"/>
        </w:rPr>
        <w:t xml:space="preserve">Additional </w:t>
      </w:r>
      <w:r w:rsidRPr="002D10DF">
        <w:rPr>
          <w:rFonts w:ascii="Tahoma" w:hAnsi="Tahoma" w:cs="Tahoma"/>
          <w:lang w:val="en-AU"/>
        </w:rPr>
        <w:t>General Manager (C</w:t>
      </w:r>
      <w:r w:rsidR="009B5B69">
        <w:rPr>
          <w:rFonts w:ascii="Tahoma" w:hAnsi="Tahoma" w:cs="Tahoma"/>
          <w:lang w:val="en-AU"/>
        </w:rPr>
        <w:t>&amp;M</w:t>
      </w:r>
      <w:r w:rsidRPr="002D10DF">
        <w:rPr>
          <w:rFonts w:ascii="Tahoma" w:hAnsi="Tahoma" w:cs="Tahoma"/>
          <w:lang w:val="en-AU"/>
        </w:rPr>
        <w:t>)</w:t>
      </w:r>
    </w:p>
    <w:p w:rsidR="00F020A9"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 xml:space="preserve">              </w:t>
      </w:r>
      <w:r w:rsidR="006C6585" w:rsidRPr="002D10DF">
        <w:rPr>
          <w:rFonts w:ascii="Tahoma" w:hAnsi="Tahoma" w:cs="Tahoma"/>
          <w:lang w:val="en-AU"/>
        </w:rPr>
        <w:t xml:space="preserve">                             </w:t>
      </w:r>
      <w:r w:rsidRPr="002D10DF">
        <w:rPr>
          <w:rFonts w:ascii="Tahoma" w:hAnsi="Tahoma" w:cs="Tahoma"/>
          <w:lang w:val="en-AU"/>
        </w:rPr>
        <w:t>NTPC-SAIL Power Company Ltd</w:t>
      </w:r>
      <w:r w:rsidR="004B62C0" w:rsidRPr="002D10DF">
        <w:rPr>
          <w:rFonts w:ascii="Tahoma" w:hAnsi="Tahoma" w:cs="Tahoma"/>
          <w:lang w:val="en-AU"/>
        </w:rPr>
        <w:t>.</w:t>
      </w:r>
      <w:r w:rsidRPr="002D10DF">
        <w:rPr>
          <w:rFonts w:ascii="Tahoma" w:hAnsi="Tahoma" w:cs="Tahoma"/>
          <w:lang w:val="en-AU"/>
        </w:rPr>
        <w:t>,</w:t>
      </w:r>
    </w:p>
    <w:p w:rsidR="007E0C7C" w:rsidRPr="002D10DF" w:rsidRDefault="00F020A9" w:rsidP="003C6FF8">
      <w:pPr>
        <w:spacing w:after="0" w:line="240" w:lineRule="auto"/>
        <w:ind w:left="284"/>
        <w:jc w:val="both"/>
        <w:rPr>
          <w:rFonts w:ascii="Tahoma" w:hAnsi="Tahoma" w:cs="Tahoma"/>
          <w:lang w:val="en-AU"/>
        </w:rPr>
      </w:pPr>
      <w:r w:rsidRPr="002D10DF">
        <w:rPr>
          <w:rFonts w:ascii="Tahoma" w:hAnsi="Tahoma" w:cs="Tahoma"/>
          <w:lang w:val="en-AU"/>
        </w:rPr>
        <w:t xml:space="preserve">                                           ADM Building, </w:t>
      </w:r>
      <w:r w:rsidR="007E0C7C" w:rsidRPr="002D10DF">
        <w:rPr>
          <w:rFonts w:ascii="Tahoma" w:hAnsi="Tahoma" w:cs="Tahoma"/>
          <w:lang w:val="en-AU"/>
        </w:rPr>
        <w:t xml:space="preserve"> </w:t>
      </w:r>
    </w:p>
    <w:p w:rsidR="007E0C7C"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 xml:space="preserve">                                          CPP-II, </w:t>
      </w:r>
      <w:r w:rsidR="006C6585" w:rsidRPr="002D10DF">
        <w:rPr>
          <w:rFonts w:ascii="Tahoma" w:hAnsi="Tahoma" w:cs="Tahoma"/>
          <w:lang w:val="en-AU"/>
        </w:rPr>
        <w:t>RSP Complex,</w:t>
      </w:r>
    </w:p>
    <w:p w:rsidR="007E0C7C"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 xml:space="preserve">                                          Rourkela-769011, Odisha.</w:t>
      </w:r>
    </w:p>
    <w:p w:rsidR="007E0C7C" w:rsidRPr="002D10DF" w:rsidRDefault="007E0C7C" w:rsidP="003C6FF8">
      <w:pPr>
        <w:spacing w:after="0" w:line="240" w:lineRule="auto"/>
        <w:ind w:left="284"/>
        <w:jc w:val="both"/>
        <w:rPr>
          <w:rFonts w:ascii="Tahoma" w:hAnsi="Tahoma" w:cs="Tahoma"/>
          <w:lang w:val="en-AU"/>
        </w:rPr>
      </w:pPr>
      <w:r w:rsidRPr="002D10DF">
        <w:rPr>
          <w:rFonts w:ascii="Tahoma" w:hAnsi="Tahoma" w:cs="Tahoma"/>
          <w:lang w:val="en-AU"/>
        </w:rPr>
        <w:t xml:space="preserve">                                          Ph.</w:t>
      </w:r>
      <w:r w:rsidR="00FD7030" w:rsidRPr="002D10DF">
        <w:rPr>
          <w:rFonts w:ascii="Tahoma" w:hAnsi="Tahoma" w:cs="Tahoma"/>
          <w:lang w:val="en-AU"/>
        </w:rPr>
        <w:t xml:space="preserve"> </w:t>
      </w:r>
      <w:r w:rsidRPr="002D10DF">
        <w:rPr>
          <w:rFonts w:ascii="Tahoma" w:hAnsi="Tahoma" w:cs="Tahoma"/>
          <w:lang w:val="en-AU"/>
        </w:rPr>
        <w:t>No.</w:t>
      </w:r>
      <w:r w:rsidR="00FD7030" w:rsidRPr="002D10DF">
        <w:rPr>
          <w:rFonts w:ascii="Tahoma" w:hAnsi="Tahoma" w:cs="Tahoma"/>
          <w:lang w:val="en-AU"/>
        </w:rPr>
        <w:t xml:space="preserve">: </w:t>
      </w:r>
      <w:r w:rsidRPr="002D10DF">
        <w:rPr>
          <w:rFonts w:ascii="Tahoma" w:hAnsi="Tahoma" w:cs="Tahoma"/>
          <w:lang w:val="en-AU"/>
        </w:rPr>
        <w:t>0661-</w:t>
      </w:r>
      <w:r w:rsidR="00C70CFA">
        <w:rPr>
          <w:rFonts w:ascii="Tahoma" w:hAnsi="Tahoma" w:cs="Tahoma"/>
          <w:lang w:val="en-AU"/>
        </w:rPr>
        <w:t>2520644</w:t>
      </w:r>
      <w:r w:rsidRPr="002D10DF">
        <w:rPr>
          <w:rFonts w:ascii="Tahoma" w:hAnsi="Tahoma" w:cs="Tahoma"/>
          <w:lang w:val="en-AU"/>
        </w:rPr>
        <w:t>, Fax</w:t>
      </w:r>
      <w:r w:rsidR="00A212B4">
        <w:rPr>
          <w:rFonts w:ascii="Tahoma" w:hAnsi="Tahoma" w:cs="Tahoma"/>
          <w:lang w:val="en-AU"/>
        </w:rPr>
        <w:t xml:space="preserve"> </w:t>
      </w:r>
      <w:r w:rsidRPr="002D10DF">
        <w:rPr>
          <w:rFonts w:ascii="Tahoma" w:hAnsi="Tahoma" w:cs="Tahoma"/>
          <w:lang w:val="en-AU"/>
        </w:rPr>
        <w:t>:</w:t>
      </w:r>
      <w:r w:rsidR="00A212B4">
        <w:rPr>
          <w:rFonts w:ascii="Tahoma" w:hAnsi="Tahoma" w:cs="Tahoma"/>
          <w:lang w:val="en-AU"/>
        </w:rPr>
        <w:t xml:space="preserve"> 0661-</w:t>
      </w:r>
      <w:r w:rsidRPr="002D10DF">
        <w:rPr>
          <w:rFonts w:ascii="Tahoma" w:hAnsi="Tahoma" w:cs="Tahoma"/>
          <w:lang w:val="en-AU"/>
        </w:rPr>
        <w:t>2513179</w:t>
      </w:r>
    </w:p>
    <w:p w:rsidR="007E0C7C" w:rsidRPr="002D10DF" w:rsidRDefault="007E0C7C" w:rsidP="003C6FF8">
      <w:pPr>
        <w:spacing w:after="0" w:line="240" w:lineRule="auto"/>
        <w:ind w:left="284"/>
        <w:jc w:val="both"/>
        <w:rPr>
          <w:rFonts w:ascii="Tahoma" w:hAnsi="Tahoma" w:cs="Tahoma"/>
          <w:lang w:val="en-AU"/>
        </w:rPr>
      </w:pPr>
    </w:p>
    <w:p w:rsidR="00950260" w:rsidRPr="002D10DF" w:rsidRDefault="007E0C7C" w:rsidP="00950260">
      <w:pPr>
        <w:spacing w:after="0" w:line="240" w:lineRule="auto"/>
        <w:ind w:left="284"/>
        <w:rPr>
          <w:rFonts w:ascii="Tahoma" w:hAnsi="Tahoma" w:cs="Tahoma"/>
          <w:lang w:val="en-AU"/>
        </w:rPr>
      </w:pPr>
      <w:r w:rsidRPr="002D10DF">
        <w:rPr>
          <w:rFonts w:ascii="Tahoma" w:hAnsi="Tahoma" w:cs="Tahoma"/>
          <w:b/>
          <w:lang w:val="en-AU"/>
        </w:rPr>
        <w:t>Contact:</w:t>
      </w:r>
      <w:r w:rsidRPr="002D10DF">
        <w:rPr>
          <w:rFonts w:ascii="Tahoma" w:hAnsi="Tahoma" w:cs="Tahoma"/>
          <w:lang w:val="en-AU"/>
        </w:rPr>
        <w:t xml:space="preserve"> </w:t>
      </w:r>
      <w:r w:rsidR="00A4498D">
        <w:rPr>
          <w:rFonts w:ascii="Tahoma" w:hAnsi="Tahoma" w:cs="Tahoma"/>
          <w:lang w:val="en-AU"/>
        </w:rPr>
        <w:t xml:space="preserve"> Shampa Biswas, DGM (C</w:t>
      </w:r>
      <w:r w:rsidR="00C82918">
        <w:rPr>
          <w:rFonts w:ascii="Tahoma" w:hAnsi="Tahoma" w:cs="Tahoma"/>
          <w:lang w:val="en-AU"/>
        </w:rPr>
        <w:t>S</w:t>
      </w:r>
      <w:r w:rsidR="00A4498D">
        <w:rPr>
          <w:rFonts w:ascii="Tahoma" w:hAnsi="Tahoma" w:cs="Tahoma"/>
          <w:lang w:val="en-AU"/>
        </w:rPr>
        <w:t>)</w:t>
      </w:r>
    </w:p>
    <w:p w:rsidR="007E0C7C" w:rsidRDefault="00A21C25" w:rsidP="00950260">
      <w:pPr>
        <w:spacing w:after="0" w:line="240" w:lineRule="auto"/>
        <w:ind w:left="284"/>
        <w:rPr>
          <w:rFonts w:ascii="Tahoma" w:hAnsi="Tahoma" w:cs="Tahoma"/>
          <w:lang w:val="en-AU"/>
        </w:rPr>
      </w:pPr>
      <w:r w:rsidRPr="002D10DF">
        <w:rPr>
          <w:rFonts w:ascii="Tahoma" w:hAnsi="Tahoma" w:cs="Tahoma"/>
          <w:lang w:val="en-AU"/>
        </w:rPr>
        <w:tab/>
        <w:t xml:space="preserve">        </w:t>
      </w:r>
      <w:r w:rsidR="007E0C7C" w:rsidRPr="002D10DF">
        <w:rPr>
          <w:rFonts w:ascii="Tahoma" w:hAnsi="Tahoma" w:cs="Tahoma"/>
          <w:lang w:val="en-AU"/>
        </w:rPr>
        <w:t>Mob</w:t>
      </w:r>
      <w:r w:rsidR="00950260" w:rsidRPr="002D10DF">
        <w:rPr>
          <w:rFonts w:ascii="Tahoma" w:hAnsi="Tahoma" w:cs="Tahoma"/>
          <w:lang w:val="en-AU"/>
        </w:rPr>
        <w:t xml:space="preserve"> </w:t>
      </w:r>
      <w:r w:rsidR="007E0C7C" w:rsidRPr="002D10DF">
        <w:rPr>
          <w:rFonts w:ascii="Tahoma" w:hAnsi="Tahoma" w:cs="Tahoma"/>
          <w:lang w:val="en-AU"/>
        </w:rPr>
        <w:t>:</w:t>
      </w:r>
      <w:r w:rsidR="00950260" w:rsidRPr="002D10DF">
        <w:rPr>
          <w:rFonts w:ascii="Tahoma" w:hAnsi="Tahoma" w:cs="Tahoma"/>
          <w:lang w:val="en-AU"/>
        </w:rPr>
        <w:t xml:space="preserve"> 09437364490</w:t>
      </w:r>
      <w:r w:rsidR="00950260" w:rsidRPr="002D10DF">
        <w:rPr>
          <w:rFonts w:ascii="Tahoma" w:hAnsi="Tahoma" w:cs="Tahoma"/>
          <w:lang w:val="en-AU"/>
        </w:rPr>
        <w:tab/>
        <w:t xml:space="preserve">                      </w:t>
      </w:r>
      <w:r w:rsidRPr="002D10DF">
        <w:rPr>
          <w:rFonts w:ascii="Tahoma" w:hAnsi="Tahoma" w:cs="Tahoma"/>
          <w:lang w:val="en-AU"/>
        </w:rPr>
        <w:t xml:space="preserve">                            </w:t>
      </w:r>
      <w:r w:rsidRPr="002D10DF">
        <w:rPr>
          <w:rFonts w:ascii="Tahoma" w:hAnsi="Tahoma" w:cs="Tahoma"/>
          <w:lang w:val="en-AU"/>
        </w:rPr>
        <w:tab/>
      </w:r>
      <w:r w:rsidRPr="002D10DF">
        <w:rPr>
          <w:rFonts w:ascii="Tahoma" w:hAnsi="Tahoma" w:cs="Tahoma"/>
          <w:lang w:val="en-AU"/>
        </w:rPr>
        <w:tab/>
      </w:r>
      <w:r w:rsidRPr="002D10DF">
        <w:rPr>
          <w:rFonts w:ascii="Tahoma" w:hAnsi="Tahoma" w:cs="Tahoma"/>
          <w:lang w:val="en-AU"/>
        </w:rPr>
        <w:tab/>
        <w:t xml:space="preserve">        </w:t>
      </w:r>
      <w:r w:rsidR="00950260" w:rsidRPr="002D10DF">
        <w:rPr>
          <w:rFonts w:ascii="Tahoma" w:hAnsi="Tahoma" w:cs="Tahoma"/>
          <w:lang w:val="en-AU"/>
        </w:rPr>
        <w:t xml:space="preserve">E-mail: </w:t>
      </w:r>
      <w:r w:rsidR="00F020A9" w:rsidRPr="002D10DF">
        <w:rPr>
          <w:rFonts w:ascii="Tahoma" w:hAnsi="Tahoma" w:cs="Tahoma"/>
          <w:lang w:val="en-AU"/>
        </w:rPr>
        <w:t xml:space="preserve">   </w:t>
      </w:r>
      <w:r w:rsidR="00950260" w:rsidRPr="002D10DF">
        <w:rPr>
          <w:rFonts w:ascii="Tahoma" w:hAnsi="Tahoma" w:cs="Tahoma"/>
          <w:lang w:val="en-AU"/>
        </w:rPr>
        <w:t>shampa.biswas@nspcl.co.in</w:t>
      </w:r>
    </w:p>
    <w:p w:rsidR="0067040D" w:rsidRPr="002D10DF" w:rsidRDefault="0067040D" w:rsidP="00950260">
      <w:pPr>
        <w:spacing w:after="0" w:line="240" w:lineRule="auto"/>
        <w:ind w:left="284"/>
        <w:rPr>
          <w:rFonts w:ascii="Tahoma" w:hAnsi="Tahoma" w:cs="Tahoma"/>
          <w:lang w:val="en-AU"/>
        </w:rPr>
      </w:pPr>
    </w:p>
    <w:p w:rsidR="00950260" w:rsidRPr="002D10DF" w:rsidRDefault="00950260" w:rsidP="00950260">
      <w:pPr>
        <w:spacing w:after="0" w:line="240" w:lineRule="auto"/>
        <w:ind w:left="284"/>
        <w:rPr>
          <w:rFonts w:ascii="Tahoma" w:hAnsi="Tahoma" w:cs="Tahoma"/>
          <w:lang w:val="en-AU"/>
        </w:rPr>
      </w:pPr>
      <w:r w:rsidRPr="002D10DF">
        <w:rPr>
          <w:rFonts w:ascii="Tahoma" w:hAnsi="Tahoma" w:cs="Tahoma"/>
          <w:b/>
          <w:lang w:val="en-AU"/>
        </w:rPr>
        <w:t xml:space="preserve">Alternate </w:t>
      </w:r>
      <w:r w:rsidR="00DA598C" w:rsidRPr="002D10DF">
        <w:rPr>
          <w:rFonts w:ascii="Tahoma" w:hAnsi="Tahoma" w:cs="Tahoma"/>
          <w:b/>
          <w:lang w:val="en-AU"/>
        </w:rPr>
        <w:t xml:space="preserve">Contact </w:t>
      </w:r>
      <w:r w:rsidRPr="002D10DF">
        <w:rPr>
          <w:rFonts w:ascii="Tahoma" w:hAnsi="Tahoma" w:cs="Tahoma"/>
          <w:b/>
          <w:lang w:val="en-AU"/>
        </w:rPr>
        <w:t>:</w:t>
      </w:r>
      <w:r w:rsidR="00E21498" w:rsidRPr="002D10DF">
        <w:rPr>
          <w:rFonts w:ascii="Tahoma" w:hAnsi="Tahoma" w:cs="Tahoma"/>
          <w:lang w:val="en-AU"/>
        </w:rPr>
        <w:t xml:space="preserve"> Arun Kumar Sahoo</w:t>
      </w:r>
      <w:r w:rsidR="00F020A9" w:rsidRPr="002D10DF">
        <w:rPr>
          <w:rFonts w:ascii="Tahoma" w:hAnsi="Tahoma" w:cs="Tahoma"/>
          <w:lang w:val="en-AU"/>
        </w:rPr>
        <w:t>, AGM (C</w:t>
      </w:r>
      <w:r w:rsidR="00304CE1">
        <w:rPr>
          <w:rFonts w:ascii="Tahoma" w:hAnsi="Tahoma" w:cs="Tahoma"/>
          <w:lang w:val="en-AU"/>
        </w:rPr>
        <w:t>S</w:t>
      </w:r>
      <w:r w:rsidR="00F020A9" w:rsidRPr="002D10DF">
        <w:rPr>
          <w:rFonts w:ascii="Tahoma" w:hAnsi="Tahoma" w:cs="Tahoma"/>
          <w:lang w:val="en-AU"/>
        </w:rPr>
        <w:t>)</w:t>
      </w:r>
    </w:p>
    <w:p w:rsidR="00F5132A" w:rsidRPr="002D10DF" w:rsidRDefault="00F020A9" w:rsidP="00950260">
      <w:pPr>
        <w:spacing w:after="0" w:line="240" w:lineRule="auto"/>
        <w:ind w:left="284"/>
        <w:rPr>
          <w:rFonts w:ascii="Tahoma" w:hAnsi="Tahoma" w:cs="Tahoma"/>
          <w:lang w:val="en-AU"/>
        </w:rPr>
      </w:pPr>
      <w:r w:rsidRPr="002D10DF">
        <w:rPr>
          <w:rFonts w:ascii="Tahoma" w:hAnsi="Tahoma" w:cs="Tahoma"/>
          <w:lang w:val="en-AU"/>
        </w:rPr>
        <w:t xml:space="preserve">              Mob.:</w:t>
      </w:r>
      <w:r w:rsidR="008C5425">
        <w:rPr>
          <w:rFonts w:ascii="Tahoma" w:hAnsi="Tahoma" w:cs="Tahoma"/>
          <w:lang w:val="en-AU"/>
        </w:rPr>
        <w:t xml:space="preserve"> </w:t>
      </w:r>
      <w:r w:rsidR="00F5132A" w:rsidRPr="002D10DF">
        <w:rPr>
          <w:rFonts w:ascii="Tahoma" w:hAnsi="Tahoma" w:cs="Tahoma"/>
          <w:lang w:val="en-AU"/>
        </w:rPr>
        <w:t>09437364486</w:t>
      </w:r>
    </w:p>
    <w:p w:rsidR="00904015" w:rsidRPr="002D10DF" w:rsidRDefault="00F5132A" w:rsidP="00F5132A">
      <w:pPr>
        <w:spacing w:after="0" w:line="240" w:lineRule="auto"/>
        <w:ind w:left="284"/>
      </w:pPr>
      <w:r w:rsidRPr="002D10DF">
        <w:rPr>
          <w:rFonts w:ascii="Tahoma" w:hAnsi="Tahoma" w:cs="Tahoma"/>
          <w:lang w:val="en-AU"/>
        </w:rPr>
        <w:t xml:space="preserve">E-mail: </w:t>
      </w:r>
      <w:r w:rsidR="008C5425">
        <w:rPr>
          <w:rFonts w:ascii="Tahoma" w:hAnsi="Tahoma" w:cs="Tahoma"/>
          <w:lang w:val="en-AU"/>
        </w:rPr>
        <w:t xml:space="preserve">   </w:t>
      </w:r>
      <w:r w:rsidRPr="002D10DF">
        <w:rPr>
          <w:rFonts w:ascii="Tahoma" w:hAnsi="Tahoma" w:cs="Tahoma"/>
          <w:lang w:val="en-AU"/>
        </w:rPr>
        <w:t xml:space="preserve">ak.sahoo@nspcl.co.in </w:t>
      </w:r>
    </w:p>
    <w:sectPr w:rsidR="00904015" w:rsidRPr="002D10DF" w:rsidSect="009B7012">
      <w:headerReference w:type="default" r:id="rId7"/>
      <w:footerReference w:type="default" r:id="rId8"/>
      <w:pgSz w:w="12240" w:h="15840"/>
      <w:pgMar w:top="540" w:right="1440" w:bottom="27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EC3" w:rsidRDefault="00DD5EC3" w:rsidP="00CC092D">
      <w:pPr>
        <w:spacing w:after="0" w:line="240" w:lineRule="auto"/>
      </w:pPr>
      <w:r>
        <w:separator/>
      </w:r>
    </w:p>
  </w:endnote>
  <w:endnote w:type="continuationSeparator" w:id="1">
    <w:p w:rsidR="00DD5EC3" w:rsidRDefault="00DD5EC3" w:rsidP="00CC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mo">
    <w:panose1 w:val="020B0604020202020204"/>
    <w:charset w:val="00"/>
    <w:family w:val="swiss"/>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62" w:rsidRDefault="00A3176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1717A">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1717A">
      <w:rPr>
        <w:b/>
        <w:noProof/>
      </w:rPr>
      <w:t>5</w:t>
    </w:r>
    <w:r>
      <w:rPr>
        <w:b/>
        <w:sz w:val="24"/>
        <w:szCs w:val="24"/>
      </w:rPr>
      <w:fldChar w:fldCharType="end"/>
    </w:r>
  </w:p>
  <w:p w:rsidR="00A31762" w:rsidRDefault="00A31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EC3" w:rsidRDefault="00DD5EC3" w:rsidP="00CC092D">
      <w:pPr>
        <w:spacing w:after="0" w:line="240" w:lineRule="auto"/>
      </w:pPr>
      <w:r>
        <w:separator/>
      </w:r>
    </w:p>
  </w:footnote>
  <w:footnote w:type="continuationSeparator" w:id="1">
    <w:p w:rsidR="00DD5EC3" w:rsidRDefault="00DD5EC3" w:rsidP="00CC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62" w:rsidRDefault="00FA6B0A" w:rsidP="00247C2D">
    <w:pPr>
      <w:pStyle w:val="Header"/>
      <w:ind w:firstLine="709"/>
    </w:pPr>
    <w:r>
      <w:rPr>
        <w:noProof/>
        <w:lang w:val="en-IN" w:eastAsia="en-IN"/>
      </w:rPr>
      <w:drawing>
        <wp:inline distT="0" distB="0" distL="0" distR="0">
          <wp:extent cx="1203325" cy="404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3325" cy="4044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AA354A"/>
    <w:multiLevelType w:val="hybridMultilevel"/>
    <w:tmpl w:val="5BAC5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A0AC8"/>
    <w:multiLevelType w:val="hybridMultilevel"/>
    <w:tmpl w:val="9C60BA74"/>
    <w:lvl w:ilvl="0" w:tplc="C4A0CEF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13B5C4D"/>
    <w:multiLevelType w:val="hybridMultilevel"/>
    <w:tmpl w:val="CB586F9C"/>
    <w:lvl w:ilvl="0" w:tplc="3624731E">
      <w:start w:val="1"/>
      <w:numFmt w:val="lowerRoman"/>
      <w:lvlText w:val="%1)"/>
      <w:lvlJc w:val="left"/>
      <w:pPr>
        <w:ind w:left="1139" w:hanging="72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7">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56C2E18"/>
    <w:multiLevelType w:val="multilevel"/>
    <w:tmpl w:val="1D269650"/>
    <w:lvl w:ilvl="0">
      <w:start w:val="1"/>
      <w:numFmt w:val="decimal"/>
      <w:lvlText w:val="%1.0"/>
      <w:lvlJc w:val="left"/>
      <w:pPr>
        <w:ind w:left="693" w:hanging="720"/>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33"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4293" w:hanging="1440"/>
      </w:pPr>
      <w:rPr>
        <w:rFonts w:hint="default"/>
      </w:rPr>
    </w:lvl>
    <w:lvl w:ilvl="5">
      <w:start w:val="1"/>
      <w:numFmt w:val="decimal"/>
      <w:lvlText w:val="%1.%2.%3.%4.%5.%6"/>
      <w:lvlJc w:val="left"/>
      <w:pPr>
        <w:ind w:left="5013" w:hanging="1440"/>
      </w:pPr>
      <w:rPr>
        <w:rFonts w:hint="default"/>
      </w:rPr>
    </w:lvl>
    <w:lvl w:ilvl="6">
      <w:start w:val="1"/>
      <w:numFmt w:val="decimal"/>
      <w:lvlText w:val="%1.%2.%3.%4.%5.%6.%7"/>
      <w:lvlJc w:val="left"/>
      <w:pPr>
        <w:ind w:left="6093" w:hanging="1800"/>
      </w:pPr>
      <w:rPr>
        <w:rFonts w:hint="default"/>
      </w:rPr>
    </w:lvl>
    <w:lvl w:ilvl="7">
      <w:start w:val="1"/>
      <w:numFmt w:val="decimal"/>
      <w:lvlText w:val="%1.%2.%3.%4.%5.%6.%7.%8"/>
      <w:lvlJc w:val="left"/>
      <w:pPr>
        <w:ind w:left="7173" w:hanging="2160"/>
      </w:pPr>
      <w:rPr>
        <w:rFonts w:hint="default"/>
      </w:rPr>
    </w:lvl>
    <w:lvl w:ilvl="8">
      <w:start w:val="1"/>
      <w:numFmt w:val="decimal"/>
      <w:lvlText w:val="%1.%2.%3.%4.%5.%6.%7.%8.%9"/>
      <w:lvlJc w:val="left"/>
      <w:pPr>
        <w:ind w:left="7893" w:hanging="2160"/>
      </w:pPr>
      <w:rPr>
        <w:rFonts w:hint="default"/>
      </w:rPr>
    </w:lvl>
  </w:abstractNum>
  <w:abstractNum w:abstractNumId="9">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571208"/>
    <w:multiLevelType w:val="hybridMultilevel"/>
    <w:tmpl w:val="2D488504"/>
    <w:lvl w:ilvl="0" w:tplc="5C62A8F4">
      <w:start w:val="1"/>
      <w:numFmt w:val="lowerRoman"/>
      <w:lvlText w:val="%1)"/>
      <w:lvlJc w:val="left"/>
      <w:pPr>
        <w:ind w:left="1304" w:hanging="720"/>
      </w:pPr>
      <w:rPr>
        <w:rFonts w:hint="default"/>
      </w:rPr>
    </w:lvl>
    <w:lvl w:ilvl="1" w:tplc="40090019" w:tentative="1">
      <w:start w:val="1"/>
      <w:numFmt w:val="lowerLetter"/>
      <w:lvlText w:val="%2."/>
      <w:lvlJc w:val="left"/>
      <w:pPr>
        <w:ind w:left="1664" w:hanging="360"/>
      </w:pPr>
    </w:lvl>
    <w:lvl w:ilvl="2" w:tplc="4009001B" w:tentative="1">
      <w:start w:val="1"/>
      <w:numFmt w:val="lowerRoman"/>
      <w:lvlText w:val="%3."/>
      <w:lvlJc w:val="right"/>
      <w:pPr>
        <w:ind w:left="2384" w:hanging="180"/>
      </w:pPr>
    </w:lvl>
    <w:lvl w:ilvl="3" w:tplc="4009000F" w:tentative="1">
      <w:start w:val="1"/>
      <w:numFmt w:val="decimal"/>
      <w:lvlText w:val="%4."/>
      <w:lvlJc w:val="left"/>
      <w:pPr>
        <w:ind w:left="3104" w:hanging="360"/>
      </w:pPr>
    </w:lvl>
    <w:lvl w:ilvl="4" w:tplc="40090019" w:tentative="1">
      <w:start w:val="1"/>
      <w:numFmt w:val="lowerLetter"/>
      <w:lvlText w:val="%5."/>
      <w:lvlJc w:val="left"/>
      <w:pPr>
        <w:ind w:left="3824" w:hanging="360"/>
      </w:pPr>
    </w:lvl>
    <w:lvl w:ilvl="5" w:tplc="4009001B" w:tentative="1">
      <w:start w:val="1"/>
      <w:numFmt w:val="lowerRoman"/>
      <w:lvlText w:val="%6."/>
      <w:lvlJc w:val="right"/>
      <w:pPr>
        <w:ind w:left="4544" w:hanging="180"/>
      </w:pPr>
    </w:lvl>
    <w:lvl w:ilvl="6" w:tplc="4009000F" w:tentative="1">
      <w:start w:val="1"/>
      <w:numFmt w:val="decimal"/>
      <w:lvlText w:val="%7."/>
      <w:lvlJc w:val="left"/>
      <w:pPr>
        <w:ind w:left="5264" w:hanging="360"/>
      </w:pPr>
    </w:lvl>
    <w:lvl w:ilvl="7" w:tplc="40090019" w:tentative="1">
      <w:start w:val="1"/>
      <w:numFmt w:val="lowerLetter"/>
      <w:lvlText w:val="%8."/>
      <w:lvlJc w:val="left"/>
      <w:pPr>
        <w:ind w:left="5984" w:hanging="360"/>
      </w:pPr>
    </w:lvl>
    <w:lvl w:ilvl="8" w:tplc="4009001B" w:tentative="1">
      <w:start w:val="1"/>
      <w:numFmt w:val="lowerRoman"/>
      <w:lvlText w:val="%9."/>
      <w:lvlJc w:val="right"/>
      <w:pPr>
        <w:ind w:left="6704" w:hanging="180"/>
      </w:pPr>
    </w:lvl>
  </w:abstractNum>
  <w:abstractNum w:abstractNumId="13">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E74D05"/>
    <w:multiLevelType w:val="hybridMultilevel"/>
    <w:tmpl w:val="E1C863CE"/>
    <w:lvl w:ilvl="0" w:tplc="0C6CD124">
      <w:start w:val="7"/>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7A54BFA"/>
    <w:multiLevelType w:val="hybridMultilevel"/>
    <w:tmpl w:val="3826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7"/>
  </w:num>
  <w:num w:numId="6">
    <w:abstractNumId w:val="9"/>
  </w:num>
  <w:num w:numId="7">
    <w:abstractNumId w:val="4"/>
  </w:num>
  <w:num w:numId="8">
    <w:abstractNumId w:val="11"/>
  </w:num>
  <w:num w:numId="9">
    <w:abstractNumId w:val="2"/>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8"/>
  </w:num>
  <w:num w:numId="13">
    <w:abstractNumId w:val="3"/>
  </w:num>
  <w:num w:numId="14">
    <w:abstractNumId w:val="1"/>
  </w:num>
  <w:num w:numId="15">
    <w:abstractNumId w:val="5"/>
  </w:num>
  <w:num w:numId="16">
    <w:abstractNumId w:val="14"/>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40962"/>
  </w:hdrShapeDefaults>
  <w:footnotePr>
    <w:footnote w:id="0"/>
    <w:footnote w:id="1"/>
  </w:footnotePr>
  <w:endnotePr>
    <w:endnote w:id="0"/>
    <w:endnote w:id="1"/>
  </w:endnotePr>
  <w:compat/>
  <w:rsids>
    <w:rsidRoot w:val="00904015"/>
    <w:rsid w:val="000013FA"/>
    <w:rsid w:val="00003E72"/>
    <w:rsid w:val="00004CC3"/>
    <w:rsid w:val="00016AEE"/>
    <w:rsid w:val="000216B6"/>
    <w:rsid w:val="00023B93"/>
    <w:rsid w:val="00034F58"/>
    <w:rsid w:val="0004031E"/>
    <w:rsid w:val="000704EB"/>
    <w:rsid w:val="00071421"/>
    <w:rsid w:val="00071E6B"/>
    <w:rsid w:val="00080311"/>
    <w:rsid w:val="000825AF"/>
    <w:rsid w:val="00082820"/>
    <w:rsid w:val="00083634"/>
    <w:rsid w:val="00084CB3"/>
    <w:rsid w:val="000944F0"/>
    <w:rsid w:val="000964A1"/>
    <w:rsid w:val="000A6277"/>
    <w:rsid w:val="000D2CBB"/>
    <w:rsid w:val="000D38FB"/>
    <w:rsid w:val="000F303D"/>
    <w:rsid w:val="000F3D24"/>
    <w:rsid w:val="001039DA"/>
    <w:rsid w:val="001051D1"/>
    <w:rsid w:val="001077FF"/>
    <w:rsid w:val="001100A3"/>
    <w:rsid w:val="00126BAD"/>
    <w:rsid w:val="00135343"/>
    <w:rsid w:val="00143EF3"/>
    <w:rsid w:val="00153CE6"/>
    <w:rsid w:val="001542B1"/>
    <w:rsid w:val="00154C9E"/>
    <w:rsid w:val="001600A2"/>
    <w:rsid w:val="00162951"/>
    <w:rsid w:val="00164A64"/>
    <w:rsid w:val="00165FA2"/>
    <w:rsid w:val="00170EC1"/>
    <w:rsid w:val="001757AD"/>
    <w:rsid w:val="001A3C58"/>
    <w:rsid w:val="001C4FBE"/>
    <w:rsid w:val="001D4908"/>
    <w:rsid w:val="001E0744"/>
    <w:rsid w:val="001E6E58"/>
    <w:rsid w:val="001E7B50"/>
    <w:rsid w:val="001F1A35"/>
    <w:rsid w:val="001F341F"/>
    <w:rsid w:val="00202912"/>
    <w:rsid w:val="00207FBC"/>
    <w:rsid w:val="00213F6D"/>
    <w:rsid w:val="00221F62"/>
    <w:rsid w:val="00232DE2"/>
    <w:rsid w:val="00236B9D"/>
    <w:rsid w:val="00244422"/>
    <w:rsid w:val="00247C2D"/>
    <w:rsid w:val="002557D2"/>
    <w:rsid w:val="0026589E"/>
    <w:rsid w:val="00276701"/>
    <w:rsid w:val="00282910"/>
    <w:rsid w:val="00292E23"/>
    <w:rsid w:val="002A0989"/>
    <w:rsid w:val="002A4546"/>
    <w:rsid w:val="002B402C"/>
    <w:rsid w:val="002C0BD6"/>
    <w:rsid w:val="002C51CC"/>
    <w:rsid w:val="002D10DF"/>
    <w:rsid w:val="002D2AE4"/>
    <w:rsid w:val="002D6147"/>
    <w:rsid w:val="002D6470"/>
    <w:rsid w:val="002E1129"/>
    <w:rsid w:val="002F3973"/>
    <w:rsid w:val="00300175"/>
    <w:rsid w:val="00304CE1"/>
    <w:rsid w:val="00312034"/>
    <w:rsid w:val="003152F7"/>
    <w:rsid w:val="00334E77"/>
    <w:rsid w:val="003403CB"/>
    <w:rsid w:val="00341BBD"/>
    <w:rsid w:val="003524E2"/>
    <w:rsid w:val="0035677A"/>
    <w:rsid w:val="0038170A"/>
    <w:rsid w:val="00387C45"/>
    <w:rsid w:val="00391FC1"/>
    <w:rsid w:val="00396F6D"/>
    <w:rsid w:val="003A3388"/>
    <w:rsid w:val="003B139E"/>
    <w:rsid w:val="003B4C69"/>
    <w:rsid w:val="003B5A78"/>
    <w:rsid w:val="003C2795"/>
    <w:rsid w:val="003C5C9C"/>
    <w:rsid w:val="003C6FF8"/>
    <w:rsid w:val="003D7A38"/>
    <w:rsid w:val="003E042A"/>
    <w:rsid w:val="003F1F61"/>
    <w:rsid w:val="00400D85"/>
    <w:rsid w:val="00402A9B"/>
    <w:rsid w:val="00416909"/>
    <w:rsid w:val="00423DDF"/>
    <w:rsid w:val="0044594D"/>
    <w:rsid w:val="00446998"/>
    <w:rsid w:val="0046161A"/>
    <w:rsid w:val="004672E6"/>
    <w:rsid w:val="00487211"/>
    <w:rsid w:val="00491242"/>
    <w:rsid w:val="004A112E"/>
    <w:rsid w:val="004B32A7"/>
    <w:rsid w:val="004B62C0"/>
    <w:rsid w:val="004C58DD"/>
    <w:rsid w:val="004D28C6"/>
    <w:rsid w:val="004D6289"/>
    <w:rsid w:val="004E3E81"/>
    <w:rsid w:val="004E52C9"/>
    <w:rsid w:val="004F735A"/>
    <w:rsid w:val="0050453D"/>
    <w:rsid w:val="00521A6D"/>
    <w:rsid w:val="00521B1E"/>
    <w:rsid w:val="00536559"/>
    <w:rsid w:val="005378DC"/>
    <w:rsid w:val="00565B17"/>
    <w:rsid w:val="00566D48"/>
    <w:rsid w:val="00571193"/>
    <w:rsid w:val="00594AED"/>
    <w:rsid w:val="00597CC1"/>
    <w:rsid w:val="005A7558"/>
    <w:rsid w:val="005B313F"/>
    <w:rsid w:val="005B4163"/>
    <w:rsid w:val="005B76BD"/>
    <w:rsid w:val="005C5D19"/>
    <w:rsid w:val="005C635C"/>
    <w:rsid w:val="005D05AD"/>
    <w:rsid w:val="005D1CAA"/>
    <w:rsid w:val="005D2187"/>
    <w:rsid w:val="005D7594"/>
    <w:rsid w:val="0061319A"/>
    <w:rsid w:val="006147C5"/>
    <w:rsid w:val="00615BD6"/>
    <w:rsid w:val="00620CFC"/>
    <w:rsid w:val="006215E9"/>
    <w:rsid w:val="006236F4"/>
    <w:rsid w:val="00627B9A"/>
    <w:rsid w:val="0064497A"/>
    <w:rsid w:val="0065540B"/>
    <w:rsid w:val="006558D7"/>
    <w:rsid w:val="0066113A"/>
    <w:rsid w:val="00663379"/>
    <w:rsid w:val="0066376F"/>
    <w:rsid w:val="0067040D"/>
    <w:rsid w:val="006711C7"/>
    <w:rsid w:val="00675B68"/>
    <w:rsid w:val="00680312"/>
    <w:rsid w:val="00680F1F"/>
    <w:rsid w:val="00687D16"/>
    <w:rsid w:val="00693F8C"/>
    <w:rsid w:val="006C1FC0"/>
    <w:rsid w:val="006C6585"/>
    <w:rsid w:val="006D0AF3"/>
    <w:rsid w:val="006F4F6F"/>
    <w:rsid w:val="007009F6"/>
    <w:rsid w:val="00701576"/>
    <w:rsid w:val="00703D97"/>
    <w:rsid w:val="007161D1"/>
    <w:rsid w:val="00717C77"/>
    <w:rsid w:val="0072421C"/>
    <w:rsid w:val="0073156D"/>
    <w:rsid w:val="00735CE1"/>
    <w:rsid w:val="00736A48"/>
    <w:rsid w:val="0075631D"/>
    <w:rsid w:val="00757C9B"/>
    <w:rsid w:val="007645F1"/>
    <w:rsid w:val="00776006"/>
    <w:rsid w:val="0077605F"/>
    <w:rsid w:val="007778BD"/>
    <w:rsid w:val="007828E1"/>
    <w:rsid w:val="007A0796"/>
    <w:rsid w:val="007A400A"/>
    <w:rsid w:val="007A4106"/>
    <w:rsid w:val="007C233F"/>
    <w:rsid w:val="007C23CD"/>
    <w:rsid w:val="007C5EBB"/>
    <w:rsid w:val="007C604F"/>
    <w:rsid w:val="007C73F7"/>
    <w:rsid w:val="007D27A1"/>
    <w:rsid w:val="007D4FBE"/>
    <w:rsid w:val="007D7FAB"/>
    <w:rsid w:val="007E0C7C"/>
    <w:rsid w:val="007E2678"/>
    <w:rsid w:val="007F4DEE"/>
    <w:rsid w:val="007F642A"/>
    <w:rsid w:val="0080268E"/>
    <w:rsid w:val="00805F06"/>
    <w:rsid w:val="0080705C"/>
    <w:rsid w:val="00820F74"/>
    <w:rsid w:val="00821C9D"/>
    <w:rsid w:val="00824CD3"/>
    <w:rsid w:val="00840058"/>
    <w:rsid w:val="0084093F"/>
    <w:rsid w:val="00847212"/>
    <w:rsid w:val="008517D4"/>
    <w:rsid w:val="00857A76"/>
    <w:rsid w:val="00865851"/>
    <w:rsid w:val="008720A4"/>
    <w:rsid w:val="00875162"/>
    <w:rsid w:val="00887206"/>
    <w:rsid w:val="00891C0B"/>
    <w:rsid w:val="00894F40"/>
    <w:rsid w:val="0089536F"/>
    <w:rsid w:val="00895E9F"/>
    <w:rsid w:val="00897C8C"/>
    <w:rsid w:val="008B01F2"/>
    <w:rsid w:val="008B0A93"/>
    <w:rsid w:val="008B1B99"/>
    <w:rsid w:val="008C42EC"/>
    <w:rsid w:val="008C5425"/>
    <w:rsid w:val="008E44D1"/>
    <w:rsid w:val="008E77CB"/>
    <w:rsid w:val="008F1DB7"/>
    <w:rsid w:val="008F510C"/>
    <w:rsid w:val="008F69D3"/>
    <w:rsid w:val="00904015"/>
    <w:rsid w:val="00916CAA"/>
    <w:rsid w:val="00916E18"/>
    <w:rsid w:val="00923E3E"/>
    <w:rsid w:val="009249CE"/>
    <w:rsid w:val="009469C1"/>
    <w:rsid w:val="0094734C"/>
    <w:rsid w:val="00950260"/>
    <w:rsid w:val="0097475C"/>
    <w:rsid w:val="00977B90"/>
    <w:rsid w:val="009856CE"/>
    <w:rsid w:val="009A56D9"/>
    <w:rsid w:val="009B100A"/>
    <w:rsid w:val="009B3802"/>
    <w:rsid w:val="009B5B69"/>
    <w:rsid w:val="009B7012"/>
    <w:rsid w:val="009B7205"/>
    <w:rsid w:val="009E16BB"/>
    <w:rsid w:val="009E7402"/>
    <w:rsid w:val="009E7521"/>
    <w:rsid w:val="00A046F7"/>
    <w:rsid w:val="00A212B4"/>
    <w:rsid w:val="00A21C25"/>
    <w:rsid w:val="00A31762"/>
    <w:rsid w:val="00A33210"/>
    <w:rsid w:val="00A33630"/>
    <w:rsid w:val="00A37FD6"/>
    <w:rsid w:val="00A4498D"/>
    <w:rsid w:val="00A564BB"/>
    <w:rsid w:val="00A61EE0"/>
    <w:rsid w:val="00A7176B"/>
    <w:rsid w:val="00A71E5F"/>
    <w:rsid w:val="00A75EA1"/>
    <w:rsid w:val="00A916E5"/>
    <w:rsid w:val="00AA18C8"/>
    <w:rsid w:val="00AA2961"/>
    <w:rsid w:val="00AC21F7"/>
    <w:rsid w:val="00AD5F6B"/>
    <w:rsid w:val="00AE0D05"/>
    <w:rsid w:val="00AE0D25"/>
    <w:rsid w:val="00AF733D"/>
    <w:rsid w:val="00AF7773"/>
    <w:rsid w:val="00B048D1"/>
    <w:rsid w:val="00B07BD5"/>
    <w:rsid w:val="00B1389E"/>
    <w:rsid w:val="00B230DE"/>
    <w:rsid w:val="00B25D2F"/>
    <w:rsid w:val="00B3198A"/>
    <w:rsid w:val="00B334F6"/>
    <w:rsid w:val="00B34442"/>
    <w:rsid w:val="00B42F4F"/>
    <w:rsid w:val="00B5345A"/>
    <w:rsid w:val="00B57D66"/>
    <w:rsid w:val="00B71065"/>
    <w:rsid w:val="00B76460"/>
    <w:rsid w:val="00B846ED"/>
    <w:rsid w:val="00B84BCF"/>
    <w:rsid w:val="00B90E4B"/>
    <w:rsid w:val="00B94D89"/>
    <w:rsid w:val="00BA31C5"/>
    <w:rsid w:val="00BA324E"/>
    <w:rsid w:val="00BA567F"/>
    <w:rsid w:val="00BA79B0"/>
    <w:rsid w:val="00BB0C88"/>
    <w:rsid w:val="00BC4EFE"/>
    <w:rsid w:val="00BC701A"/>
    <w:rsid w:val="00BD7743"/>
    <w:rsid w:val="00BE3642"/>
    <w:rsid w:val="00C04814"/>
    <w:rsid w:val="00C30CCA"/>
    <w:rsid w:val="00C34ADE"/>
    <w:rsid w:val="00C43D8C"/>
    <w:rsid w:val="00C4717E"/>
    <w:rsid w:val="00C50CE9"/>
    <w:rsid w:val="00C51633"/>
    <w:rsid w:val="00C65187"/>
    <w:rsid w:val="00C70CFA"/>
    <w:rsid w:val="00C82918"/>
    <w:rsid w:val="00C83D3F"/>
    <w:rsid w:val="00C94B9E"/>
    <w:rsid w:val="00CA6791"/>
    <w:rsid w:val="00CB19CE"/>
    <w:rsid w:val="00CB1E6E"/>
    <w:rsid w:val="00CC092D"/>
    <w:rsid w:val="00CC4171"/>
    <w:rsid w:val="00CC7091"/>
    <w:rsid w:val="00CD1C89"/>
    <w:rsid w:val="00CF6437"/>
    <w:rsid w:val="00D04A5A"/>
    <w:rsid w:val="00D23E5B"/>
    <w:rsid w:val="00D301F4"/>
    <w:rsid w:val="00D32F84"/>
    <w:rsid w:val="00D33ADC"/>
    <w:rsid w:val="00D35E09"/>
    <w:rsid w:val="00D423D4"/>
    <w:rsid w:val="00D46889"/>
    <w:rsid w:val="00D61231"/>
    <w:rsid w:val="00D62F8B"/>
    <w:rsid w:val="00D64613"/>
    <w:rsid w:val="00D80243"/>
    <w:rsid w:val="00D844F9"/>
    <w:rsid w:val="00D84B89"/>
    <w:rsid w:val="00D85238"/>
    <w:rsid w:val="00D94A0D"/>
    <w:rsid w:val="00DA598C"/>
    <w:rsid w:val="00DB3F5A"/>
    <w:rsid w:val="00DC0EB7"/>
    <w:rsid w:val="00DC1D7F"/>
    <w:rsid w:val="00DD5EC3"/>
    <w:rsid w:val="00DF04D8"/>
    <w:rsid w:val="00DF20EC"/>
    <w:rsid w:val="00DF4214"/>
    <w:rsid w:val="00DF54A9"/>
    <w:rsid w:val="00DF779F"/>
    <w:rsid w:val="00DF79A0"/>
    <w:rsid w:val="00E02EF4"/>
    <w:rsid w:val="00E12010"/>
    <w:rsid w:val="00E16CD0"/>
    <w:rsid w:val="00E20EC7"/>
    <w:rsid w:val="00E21498"/>
    <w:rsid w:val="00E23E27"/>
    <w:rsid w:val="00E5571E"/>
    <w:rsid w:val="00E626B7"/>
    <w:rsid w:val="00E66E60"/>
    <w:rsid w:val="00E73ED7"/>
    <w:rsid w:val="00E80BA4"/>
    <w:rsid w:val="00E8599D"/>
    <w:rsid w:val="00E90CB4"/>
    <w:rsid w:val="00E93115"/>
    <w:rsid w:val="00E9479E"/>
    <w:rsid w:val="00EA2BC2"/>
    <w:rsid w:val="00EB08EB"/>
    <w:rsid w:val="00EB11E6"/>
    <w:rsid w:val="00EB4F70"/>
    <w:rsid w:val="00EB6806"/>
    <w:rsid w:val="00EB7513"/>
    <w:rsid w:val="00ED1AFC"/>
    <w:rsid w:val="00EF29E7"/>
    <w:rsid w:val="00F013DC"/>
    <w:rsid w:val="00F020A9"/>
    <w:rsid w:val="00F10E2B"/>
    <w:rsid w:val="00F1717A"/>
    <w:rsid w:val="00F43949"/>
    <w:rsid w:val="00F45174"/>
    <w:rsid w:val="00F511CA"/>
    <w:rsid w:val="00F5132A"/>
    <w:rsid w:val="00F62D10"/>
    <w:rsid w:val="00F64B25"/>
    <w:rsid w:val="00F7415B"/>
    <w:rsid w:val="00F859BE"/>
    <w:rsid w:val="00F90198"/>
    <w:rsid w:val="00F927E1"/>
    <w:rsid w:val="00F9304F"/>
    <w:rsid w:val="00F93504"/>
    <w:rsid w:val="00F9353C"/>
    <w:rsid w:val="00F96755"/>
    <w:rsid w:val="00FA105A"/>
    <w:rsid w:val="00FA6B0A"/>
    <w:rsid w:val="00FA7047"/>
    <w:rsid w:val="00FB2928"/>
    <w:rsid w:val="00FB6432"/>
    <w:rsid w:val="00FC7779"/>
    <w:rsid w:val="00FD0E7E"/>
    <w:rsid w:val="00FD0F83"/>
    <w:rsid w:val="00FD7030"/>
    <w:rsid w:val="00FE0C19"/>
    <w:rsid w:val="00FE732A"/>
    <w:rsid w:val="00FF25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DE"/>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E0C7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7E0C7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247C2D"/>
    <w:pPr>
      <w:keepNext/>
      <w:spacing w:after="0" w:line="240" w:lineRule="auto"/>
      <w:outlineLvl w:val="2"/>
    </w:pPr>
    <w:rPr>
      <w:rFonts w:ascii="Times New Roman" w:hAnsi="Times New Roman" w:cs="Times New Roman"/>
      <w:sz w:val="3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 Char Char Char, Char Char, Char,Char Char Char,Char Char Char Char"/>
    <w:basedOn w:val="Normal"/>
    <w:link w:val="PlainTextChar1"/>
    <w:semiHidden/>
    <w:rsid w:val="00B846ED"/>
    <w:pPr>
      <w:spacing w:after="0" w:line="240" w:lineRule="auto"/>
    </w:pPr>
    <w:rPr>
      <w:rFonts w:ascii="Courier New" w:hAnsi="Courier New" w:cs="Times New Roman"/>
      <w:sz w:val="24"/>
      <w:szCs w:val="24"/>
    </w:rPr>
  </w:style>
  <w:style w:type="character" w:customStyle="1" w:styleId="PlainTextChar">
    <w:name w:val="Plain Text Char"/>
    <w:basedOn w:val="DefaultParagraphFont"/>
    <w:link w:val="PlainText"/>
    <w:semiHidden/>
    <w:rsid w:val="00B846ED"/>
    <w:rPr>
      <w:rFonts w:ascii="Consolas" w:hAnsi="Consolas"/>
      <w:sz w:val="21"/>
      <w:szCs w:val="21"/>
    </w:rPr>
  </w:style>
  <w:style w:type="paragraph" w:customStyle="1" w:styleId="DefaultText">
    <w:name w:val="Default Text"/>
    <w:basedOn w:val="Normal"/>
    <w:rsid w:val="00B846ED"/>
    <w:pPr>
      <w:spacing w:after="0" w:line="240" w:lineRule="auto"/>
    </w:pPr>
    <w:rPr>
      <w:rFonts w:ascii="Times New Roman" w:hAnsi="Times New Roman" w:cs="Times New Roman"/>
      <w:sz w:val="24"/>
      <w:szCs w:val="20"/>
    </w:rPr>
  </w:style>
  <w:style w:type="character" w:customStyle="1" w:styleId="PlainTextChar1">
    <w:name w:val="Plain Text Char1"/>
    <w:aliases w:val="Char Char1,Char Char Char1, Char Char Char Char, Char Char Char1, Char Char1,Char Char Char Char1,Char Char Char Char Char"/>
    <w:basedOn w:val="DefaultParagraphFont"/>
    <w:link w:val="PlainText"/>
    <w:semiHidden/>
    <w:rsid w:val="00B846ED"/>
    <w:rPr>
      <w:rFonts w:ascii="Courier New" w:eastAsia="Times New Roman" w:hAnsi="Courier New" w:cs="Times New Roman"/>
      <w:sz w:val="24"/>
      <w:szCs w:val="24"/>
    </w:rPr>
  </w:style>
  <w:style w:type="paragraph" w:styleId="Header">
    <w:name w:val="header"/>
    <w:basedOn w:val="Normal"/>
    <w:link w:val="HeaderChar"/>
    <w:uiPriority w:val="99"/>
    <w:unhideWhenUsed/>
    <w:rsid w:val="00CC0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2D"/>
  </w:style>
  <w:style w:type="paragraph" w:styleId="Footer">
    <w:name w:val="footer"/>
    <w:basedOn w:val="Normal"/>
    <w:link w:val="FooterChar"/>
    <w:uiPriority w:val="99"/>
    <w:unhideWhenUsed/>
    <w:rsid w:val="00CC0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2D"/>
  </w:style>
  <w:style w:type="paragraph" w:styleId="BalloonText">
    <w:name w:val="Balloon Text"/>
    <w:basedOn w:val="Normal"/>
    <w:link w:val="BalloonTextChar"/>
    <w:uiPriority w:val="99"/>
    <w:semiHidden/>
    <w:unhideWhenUsed/>
    <w:rsid w:val="0024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2D"/>
    <w:rPr>
      <w:rFonts w:ascii="Tahoma" w:hAnsi="Tahoma" w:cs="Tahoma"/>
      <w:sz w:val="16"/>
      <w:szCs w:val="16"/>
    </w:rPr>
  </w:style>
  <w:style w:type="character" w:customStyle="1" w:styleId="Heading3Char">
    <w:name w:val="Heading 3 Char"/>
    <w:basedOn w:val="DefaultParagraphFont"/>
    <w:link w:val="Heading3"/>
    <w:rsid w:val="00247C2D"/>
    <w:rPr>
      <w:rFonts w:ascii="Times New Roman" w:eastAsia="Times New Roman" w:hAnsi="Times New Roman" w:cs="Times New Roman"/>
      <w:sz w:val="38"/>
      <w:szCs w:val="24"/>
      <w:lang w:val="en-AU"/>
    </w:rPr>
  </w:style>
  <w:style w:type="character" w:customStyle="1" w:styleId="Heading1Char">
    <w:name w:val="Heading 1 Char"/>
    <w:basedOn w:val="DefaultParagraphFont"/>
    <w:link w:val="Heading1"/>
    <w:uiPriority w:val="9"/>
    <w:rsid w:val="007E0C7C"/>
    <w:rPr>
      <w:rFonts w:ascii="Cambria" w:eastAsia="Times New Roman" w:hAnsi="Cambria" w:cs="Mangal"/>
      <w:b/>
      <w:bCs/>
      <w:color w:val="365F91"/>
      <w:sz w:val="28"/>
      <w:szCs w:val="28"/>
    </w:rPr>
  </w:style>
  <w:style w:type="character" w:customStyle="1" w:styleId="Heading2Char">
    <w:name w:val="Heading 2 Char"/>
    <w:basedOn w:val="DefaultParagraphFont"/>
    <w:link w:val="Heading2"/>
    <w:uiPriority w:val="9"/>
    <w:semiHidden/>
    <w:rsid w:val="007E0C7C"/>
    <w:rPr>
      <w:rFonts w:ascii="Cambria" w:eastAsia="Times New Roman" w:hAnsi="Cambria" w:cs="Mangal"/>
      <w:b/>
      <w:bCs/>
      <w:color w:val="4F81BD"/>
      <w:sz w:val="26"/>
      <w:szCs w:val="26"/>
    </w:rPr>
  </w:style>
  <w:style w:type="paragraph" w:styleId="Title">
    <w:name w:val="Title"/>
    <w:basedOn w:val="Normal"/>
    <w:link w:val="TitleChar"/>
    <w:qFormat/>
    <w:rsid w:val="007E0C7C"/>
    <w:pPr>
      <w:spacing w:after="0" w:line="240" w:lineRule="auto"/>
      <w:jc w:val="center"/>
    </w:pPr>
    <w:rPr>
      <w:rFonts w:ascii="Arial" w:hAnsi="Arial" w:cs="Times New Roman"/>
      <w:b/>
      <w:szCs w:val="20"/>
      <w:u w:val="single"/>
    </w:rPr>
  </w:style>
  <w:style w:type="character" w:customStyle="1" w:styleId="TitleChar">
    <w:name w:val="Title Char"/>
    <w:basedOn w:val="DefaultParagraphFont"/>
    <w:link w:val="Title"/>
    <w:rsid w:val="007E0C7C"/>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E0C7C"/>
    <w:pPr>
      <w:spacing w:after="120"/>
      <w:ind w:left="283"/>
    </w:pPr>
    <w:rPr>
      <w:lang w:val="en-IN" w:eastAsia="en-IN"/>
    </w:rPr>
  </w:style>
  <w:style w:type="character" w:customStyle="1" w:styleId="BodyTextIndentChar">
    <w:name w:val="Body Text Indent Char"/>
    <w:basedOn w:val="DefaultParagraphFont"/>
    <w:link w:val="BodyTextIndent"/>
    <w:uiPriority w:val="99"/>
    <w:semiHidden/>
    <w:rsid w:val="007E0C7C"/>
    <w:rPr>
      <w:lang w:val="en-IN" w:eastAsia="en-IN"/>
    </w:rPr>
  </w:style>
  <w:style w:type="paragraph" w:styleId="ListParagraph">
    <w:name w:val="List Paragraph"/>
    <w:basedOn w:val="Normal"/>
    <w:uiPriority w:val="34"/>
    <w:qFormat/>
    <w:rsid w:val="007E0C7C"/>
    <w:pPr>
      <w:spacing w:after="0" w:line="240" w:lineRule="auto"/>
      <w:ind w:left="720"/>
      <w:contextualSpacing/>
    </w:pPr>
    <w:rPr>
      <w:rFonts w:ascii="Times New Roman" w:hAnsi="Times New Roman" w:cs="Times New Roman"/>
      <w:sz w:val="24"/>
      <w:szCs w:val="24"/>
      <w:lang w:val="en-AU"/>
    </w:rPr>
  </w:style>
</w:styles>
</file>

<file path=word/webSettings.xml><?xml version="1.0" encoding="utf-8"?>
<w:webSettings xmlns:r="http://schemas.openxmlformats.org/officeDocument/2006/relationships" xmlns:w="http://schemas.openxmlformats.org/wordprocessingml/2006/main">
  <w:divs>
    <w:div w:id="4416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AGM C&amp;M</cp:lastModifiedBy>
  <cp:revision>4</cp:revision>
  <cp:lastPrinted>2016-11-29T04:40:00Z</cp:lastPrinted>
  <dcterms:created xsi:type="dcterms:W3CDTF">2018-04-20T05:03:00Z</dcterms:created>
  <dcterms:modified xsi:type="dcterms:W3CDTF">2018-04-20T05:04:00Z</dcterms:modified>
</cp:coreProperties>
</file>